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48BC" w14:textId="77777777" w:rsidR="00C124B6" w:rsidRDefault="00C124B6" w:rsidP="00C124B6"/>
    <w:p w14:paraId="0EC12573" w14:textId="77777777" w:rsidR="00C124B6" w:rsidRDefault="00C124B6" w:rsidP="00C124B6">
      <w:pPr>
        <w:pStyle w:val="Heading2"/>
        <w:spacing w:before="0" w:after="0"/>
        <w:rPr>
          <w:rFonts w:ascii="Calibri" w:eastAsia="Calibri" w:hAnsi="Calibri" w:cs="Calibri"/>
        </w:rPr>
      </w:pPr>
      <w:bookmarkStart w:id="0" w:name="_heading=h.euq34v13pju1" w:colFirst="0" w:colLast="0"/>
      <w:bookmarkEnd w:id="0"/>
      <w:r>
        <w:rPr>
          <w:rFonts w:ascii="Calibri" w:eastAsia="Calibri" w:hAnsi="Calibri" w:cs="Calibri"/>
        </w:rPr>
        <w:t>ACCESSIBILITY</w:t>
      </w:r>
    </w:p>
    <w:p w14:paraId="22C65564" w14:textId="77777777" w:rsidR="00C124B6" w:rsidRDefault="00C124B6" w:rsidP="00C124B6">
      <w:pPr>
        <w:rPr>
          <w:rFonts w:ascii="Calibri" w:eastAsia="Calibri" w:hAnsi="Calibri" w:cs="Calibri"/>
        </w:rPr>
      </w:pPr>
    </w:p>
    <w:p w14:paraId="2DC6A20A" w14:textId="3A259A0A" w:rsidR="00C124B6" w:rsidRDefault="00B037AF"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 xml:space="preserve">Campbell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R="00C124B6">
        <w:rPr>
          <w:rFonts w:ascii="Calibri" w:eastAsia="Calibri" w:hAnsi="Calibri" w:cs="Calibri"/>
          <w:i/>
        </w:rPr>
        <w:t xml:space="preserve">Accessible Canada Act </w:t>
      </w:r>
      <w:r w:rsidR="00C124B6">
        <w:rPr>
          <w:rFonts w:ascii="Calibri" w:eastAsia="Calibri" w:hAnsi="Calibri" w:cs="Calibri"/>
        </w:rPr>
        <w:t>(the Act).</w:t>
      </w:r>
    </w:p>
    <w:p w14:paraId="384322C3" w14:textId="77777777" w:rsidR="00C124B6" w:rsidRDefault="00C124B6" w:rsidP="00C124B6">
      <w:pPr>
        <w:rPr>
          <w:rFonts w:ascii="Calibri" w:eastAsia="Calibri" w:hAnsi="Calibri" w:cs="Calibri"/>
        </w:rPr>
      </w:pPr>
    </w:p>
    <w:p w14:paraId="02997779" w14:textId="77777777" w:rsidR="00C124B6" w:rsidRDefault="00C124B6" w:rsidP="00C124B6">
      <w:pPr>
        <w:rPr>
          <w:rFonts w:ascii="Calibri" w:eastAsia="Calibri" w:hAnsi="Calibri" w:cs="Calibri"/>
          <w:sz w:val="28"/>
          <w:szCs w:val="28"/>
        </w:rPr>
      </w:pPr>
      <w:r>
        <w:rPr>
          <w:rFonts w:ascii="Calibri" w:eastAsia="Calibri" w:hAnsi="Calibri" w:cs="Calibri"/>
          <w:sz w:val="28"/>
          <w:szCs w:val="28"/>
        </w:rPr>
        <w:t>POLICY</w:t>
      </w:r>
    </w:p>
    <w:p w14:paraId="54890E42" w14:textId="77777777" w:rsidR="00C124B6" w:rsidRDefault="00C124B6" w:rsidP="00C124B6">
      <w:pPr>
        <w:rPr>
          <w:rFonts w:ascii="Calibri" w:eastAsia="Calibri" w:hAnsi="Calibri" w:cs="Calibri"/>
        </w:rPr>
      </w:pPr>
    </w:p>
    <w:p w14:paraId="28F4E7C0" w14:textId="5DDD93FE" w:rsidR="00C124B6" w:rsidRDefault="00B037AF"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 xml:space="preserve">Campbell is dedicated to ensuring equal access in all aspects of our organization for individuals with disabilities and fulfilling the requirements outlined in Part 3 of the Act. To achieve this, we will implement the following measures: </w:t>
      </w:r>
    </w:p>
    <w:p w14:paraId="566B7F33" w14:textId="77777777" w:rsidR="00C124B6" w:rsidRDefault="00C124B6" w:rsidP="00C124B6">
      <w:pPr>
        <w:rPr>
          <w:rFonts w:ascii="Calibri" w:eastAsia="Calibri" w:hAnsi="Calibri" w:cs="Calibri"/>
        </w:rPr>
      </w:pPr>
    </w:p>
    <w:p w14:paraId="74FBA82F" w14:textId="77777777" w:rsidR="00C124B6" w:rsidRDefault="00C124B6" w:rsidP="00C124B6">
      <w:pPr>
        <w:numPr>
          <w:ilvl w:val="0"/>
          <w:numId w:val="18"/>
        </w:numPr>
        <w:rPr>
          <w:rFonts w:ascii="Calibri" w:eastAsia="Calibri" w:hAnsi="Calibri" w:cs="Calibri"/>
        </w:rPr>
      </w:pPr>
      <w:r>
        <w:rPr>
          <w:rFonts w:ascii="Calibri" w:eastAsia="Calibri" w:hAnsi="Calibri" w:cs="Calibri"/>
        </w:rPr>
        <w:t xml:space="preserve">The formation of an accessibility committee, </w:t>
      </w:r>
    </w:p>
    <w:p w14:paraId="756FF90C" w14:textId="77777777" w:rsidR="00C124B6" w:rsidRDefault="00C124B6" w:rsidP="00C124B6">
      <w:pPr>
        <w:numPr>
          <w:ilvl w:val="0"/>
          <w:numId w:val="18"/>
        </w:numPr>
        <w:rPr>
          <w:rFonts w:ascii="Calibri" w:eastAsia="Calibri" w:hAnsi="Calibri" w:cs="Calibri"/>
        </w:rPr>
      </w:pPr>
      <w:r>
        <w:rPr>
          <w:rFonts w:ascii="Calibri" w:eastAsia="Calibri" w:hAnsi="Calibri" w:cs="Calibri"/>
        </w:rPr>
        <w:t xml:space="preserve">The development of an accessibility plan, and </w:t>
      </w:r>
    </w:p>
    <w:p w14:paraId="63B249CD" w14:textId="77777777" w:rsidR="00C124B6" w:rsidRDefault="00C124B6" w:rsidP="00C124B6">
      <w:pPr>
        <w:numPr>
          <w:ilvl w:val="0"/>
          <w:numId w:val="18"/>
        </w:numPr>
        <w:rPr>
          <w:rFonts w:ascii="Calibri" w:eastAsia="Calibri" w:hAnsi="Calibri" w:cs="Calibri"/>
        </w:rPr>
      </w:pPr>
      <w:r>
        <w:rPr>
          <w:rFonts w:ascii="Calibri" w:eastAsia="Calibri" w:hAnsi="Calibri" w:cs="Calibri"/>
        </w:rPr>
        <w:t>The establishment of a comprehensive feedback mechanism.</w:t>
      </w:r>
    </w:p>
    <w:p w14:paraId="49C634D5" w14:textId="77777777" w:rsidR="00C124B6" w:rsidRDefault="00C124B6" w:rsidP="00C124B6">
      <w:pPr>
        <w:rPr>
          <w:rFonts w:ascii="Calibri" w:eastAsia="Calibri" w:hAnsi="Calibri" w:cs="Calibri"/>
        </w:rPr>
      </w:pPr>
    </w:p>
    <w:p w14:paraId="53E5B6C7" w14:textId="04D668A7" w:rsidR="00C124B6" w:rsidRDefault="00B037AF"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Campbell also commits to:</w:t>
      </w:r>
    </w:p>
    <w:p w14:paraId="2EA1E39C" w14:textId="77777777" w:rsidR="00C124B6" w:rsidRDefault="00C124B6" w:rsidP="00C124B6">
      <w:pPr>
        <w:rPr>
          <w:rFonts w:ascii="Calibri" w:eastAsia="Calibri" w:hAnsi="Calibri" w:cs="Calibri"/>
        </w:rPr>
      </w:pPr>
    </w:p>
    <w:p w14:paraId="13A5A00E" w14:textId="77777777" w:rsidR="00C124B6" w:rsidRDefault="00C124B6" w:rsidP="00C124B6">
      <w:pPr>
        <w:numPr>
          <w:ilvl w:val="0"/>
          <w:numId w:val="28"/>
        </w:numPr>
        <w:rPr>
          <w:rFonts w:ascii="Calibri" w:eastAsia="Calibri" w:hAnsi="Calibri" w:cs="Calibri"/>
        </w:rPr>
      </w:pPr>
      <w:r>
        <w:rPr>
          <w:rFonts w:ascii="Calibri" w:eastAsia="Calibri" w:hAnsi="Calibri" w:cs="Calibri"/>
        </w:rPr>
        <w:t xml:space="preserve">A comprehensive review of all programs, services, and new initiatives, ensuring they are fully accessible to all individuals; and </w:t>
      </w:r>
    </w:p>
    <w:p w14:paraId="53F9FE65" w14:textId="77777777" w:rsidR="00C124B6" w:rsidRDefault="00C124B6" w:rsidP="00C124B6">
      <w:pPr>
        <w:numPr>
          <w:ilvl w:val="0"/>
          <w:numId w:val="28"/>
        </w:numPr>
        <w:rPr>
          <w:rFonts w:ascii="Calibri" w:eastAsia="Calibri" w:hAnsi="Calibri" w:cs="Calibri"/>
        </w:rPr>
      </w:pPr>
      <w:r>
        <w:rPr>
          <w:rFonts w:ascii="Calibri" w:eastAsia="Calibri" w:hAnsi="Calibri" w:cs="Calibri"/>
        </w:rPr>
        <w:t>Ensuring effective communication with persons with disabilities by providing accessible information and communication support tailored to the unique needs and circumstances of each individual.</w:t>
      </w:r>
    </w:p>
    <w:p w14:paraId="38A14335" w14:textId="77777777" w:rsidR="00C124B6" w:rsidRDefault="00C124B6" w:rsidP="00C124B6">
      <w:pPr>
        <w:ind w:left="720"/>
        <w:rPr>
          <w:rFonts w:ascii="Calibri" w:eastAsia="Calibri" w:hAnsi="Calibri" w:cs="Calibri"/>
        </w:rPr>
      </w:pPr>
    </w:p>
    <w:p w14:paraId="1D9C0BEB" w14:textId="6D810718" w:rsidR="00C124B6" w:rsidRDefault="00C124B6" w:rsidP="00C124B6">
      <w:pPr>
        <w:rPr>
          <w:rFonts w:ascii="Calibri" w:eastAsia="Calibri" w:hAnsi="Calibri" w:cs="Calibri"/>
        </w:rPr>
      </w:pPr>
      <w:r>
        <w:rPr>
          <w:rFonts w:ascii="Calibri" w:eastAsia="Calibri" w:hAnsi="Calibri" w:cs="Calibri"/>
        </w:rPr>
        <w:t xml:space="preserve">As a private sector organization with 10-99 employees, </w:t>
      </w:r>
      <w:r w:rsidR="00B037AF">
        <w:rPr>
          <w:rFonts w:ascii="Calibri" w:eastAsia="Calibri" w:hAnsi="Calibri" w:cs="Calibri"/>
        </w:rPr>
        <w:t xml:space="preserve">AMJ </w:t>
      </w:r>
      <w:r>
        <w:rPr>
          <w:rFonts w:ascii="Calibri" w:eastAsia="Calibri" w:hAnsi="Calibri" w:cs="Calibri"/>
        </w:rPr>
        <w:t xml:space="preserve">Campbell will ensure that this accessibility plan is published on or before June 1, 2024. Subsequently, </w:t>
      </w:r>
      <w:r w:rsidR="00B037AF">
        <w:rPr>
          <w:rFonts w:ascii="Calibri" w:eastAsia="Calibri" w:hAnsi="Calibri" w:cs="Calibri"/>
        </w:rPr>
        <w:t xml:space="preserve">AMJ </w:t>
      </w:r>
      <w:r>
        <w:rPr>
          <w:rFonts w:ascii="Calibri" w:eastAsia="Calibri" w:hAnsi="Calibri" w:cs="Calibri"/>
        </w:rPr>
        <w:t>Campbell will publish and update this policy every three years.</w:t>
      </w:r>
    </w:p>
    <w:p w14:paraId="0681EAAD" w14:textId="77777777" w:rsidR="00C124B6" w:rsidRDefault="00C124B6" w:rsidP="00C124B6">
      <w:pPr>
        <w:rPr>
          <w:rFonts w:ascii="Calibri" w:eastAsia="Calibri" w:hAnsi="Calibri" w:cs="Calibri"/>
        </w:rPr>
      </w:pPr>
    </w:p>
    <w:p w14:paraId="41149A15" w14:textId="20273DC3" w:rsidR="00C124B6" w:rsidRDefault="00C124B6" w:rsidP="00C124B6">
      <w:pPr>
        <w:rPr>
          <w:rFonts w:ascii="Calibri" w:eastAsia="Calibri" w:hAnsi="Calibri" w:cs="Calibri"/>
        </w:rPr>
      </w:pPr>
      <w:r>
        <w:rPr>
          <w:rFonts w:ascii="Calibri" w:eastAsia="Calibri" w:hAnsi="Calibri" w:cs="Calibri"/>
        </w:rPr>
        <w:t xml:space="preserve">Upon request </w:t>
      </w:r>
      <w:r w:rsidR="00B037AF">
        <w:rPr>
          <w:rFonts w:ascii="Calibri" w:eastAsia="Calibri" w:hAnsi="Calibri" w:cs="Calibri"/>
        </w:rPr>
        <w:t xml:space="preserve">AMJ </w:t>
      </w:r>
      <w:r>
        <w:rPr>
          <w:rFonts w:ascii="Calibri" w:eastAsia="Calibri" w:hAnsi="Calibri" w:cs="Calibri"/>
        </w:rPr>
        <w:t>Campbell will provide this policy in alternate formats, with the exception of braille and audio formats, within 20 days of the request. A request for this policy in either Braille or an audio format must be fulfilled within 45 days of the request.</w:t>
      </w:r>
    </w:p>
    <w:p w14:paraId="4E67EA0D" w14:textId="77777777" w:rsidR="00C124B6" w:rsidRDefault="00C124B6" w:rsidP="00C124B6">
      <w:pPr>
        <w:rPr>
          <w:rFonts w:ascii="Calibri" w:eastAsia="Calibri" w:hAnsi="Calibri" w:cs="Calibri"/>
        </w:rPr>
      </w:pPr>
    </w:p>
    <w:p w14:paraId="038AC713" w14:textId="77777777" w:rsidR="00C124B6" w:rsidRDefault="00C124B6" w:rsidP="00C124B6">
      <w:pPr>
        <w:rPr>
          <w:rFonts w:ascii="Calibri" w:eastAsia="Calibri" w:hAnsi="Calibri" w:cs="Calibri"/>
          <w:b/>
          <w:sz w:val="24"/>
          <w:szCs w:val="24"/>
        </w:rPr>
      </w:pPr>
      <w:r>
        <w:rPr>
          <w:rFonts w:ascii="Calibri" w:eastAsia="Calibri" w:hAnsi="Calibri" w:cs="Calibri"/>
          <w:b/>
          <w:sz w:val="24"/>
          <w:szCs w:val="24"/>
        </w:rPr>
        <w:t>Accessibility Committee</w:t>
      </w:r>
    </w:p>
    <w:p w14:paraId="7E03C8EA" w14:textId="77777777" w:rsidR="00C124B6" w:rsidRDefault="00C124B6" w:rsidP="00C124B6">
      <w:pPr>
        <w:rPr>
          <w:rFonts w:ascii="Calibri" w:eastAsia="Calibri" w:hAnsi="Calibri" w:cs="Calibri"/>
        </w:rPr>
      </w:pPr>
    </w:p>
    <w:p w14:paraId="723FAEDE" w14:textId="4254422A" w:rsidR="00C124B6" w:rsidRDefault="00B037AF"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 xml:space="preserve">Campbell recognizes the importance of ensuring that accessibility committees represent the diversity of Canadians, including persons with disabilities and Indigenous representation, as outlined in the Act. </w:t>
      </w:r>
    </w:p>
    <w:p w14:paraId="10247037" w14:textId="77777777" w:rsidR="00C124B6" w:rsidRDefault="00C124B6" w:rsidP="00C124B6">
      <w:pPr>
        <w:rPr>
          <w:rFonts w:ascii="Calibri" w:eastAsia="Calibri" w:hAnsi="Calibri" w:cs="Calibri"/>
        </w:rPr>
      </w:pPr>
    </w:p>
    <w:p w14:paraId="60F1A14E" w14:textId="77777777" w:rsidR="00C124B6" w:rsidRDefault="00C124B6" w:rsidP="00C124B6">
      <w:pPr>
        <w:rPr>
          <w:rFonts w:ascii="Calibri" w:eastAsia="Calibri" w:hAnsi="Calibri" w:cs="Calibri"/>
        </w:rPr>
      </w:pPr>
      <w:r>
        <w:rPr>
          <w:rFonts w:ascii="Calibri" w:eastAsia="Calibri" w:hAnsi="Calibri" w:cs="Calibri"/>
        </w:rPr>
        <w:t xml:space="preserve">Where feasible, </w:t>
      </w:r>
    </w:p>
    <w:p w14:paraId="30C61770" w14:textId="77777777" w:rsidR="00C124B6" w:rsidRDefault="00C124B6" w:rsidP="00C124B6">
      <w:pPr>
        <w:numPr>
          <w:ilvl w:val="0"/>
          <w:numId w:val="1"/>
        </w:numPr>
        <w:rPr>
          <w:rFonts w:ascii="Calibri" w:eastAsia="Calibri" w:hAnsi="Calibri" w:cs="Calibri"/>
        </w:rPr>
      </w:pPr>
      <w:r>
        <w:rPr>
          <w:rFonts w:ascii="Calibri" w:eastAsia="Calibri" w:hAnsi="Calibri" w:cs="Calibri"/>
        </w:rPr>
        <w:t xml:space="preserve">at least 50% of committee members will comprise </w:t>
      </w:r>
    </w:p>
    <w:p w14:paraId="3A7DDEF5" w14:textId="77777777" w:rsidR="00C124B6" w:rsidRDefault="00C124B6" w:rsidP="00C124B6">
      <w:pPr>
        <w:numPr>
          <w:ilvl w:val="1"/>
          <w:numId w:val="1"/>
        </w:numPr>
        <w:rPr>
          <w:rFonts w:ascii="Calibri" w:eastAsia="Calibri" w:hAnsi="Calibri" w:cs="Calibri"/>
        </w:rPr>
      </w:pPr>
      <w:r>
        <w:rPr>
          <w:rFonts w:ascii="Calibri" w:eastAsia="Calibri" w:hAnsi="Calibri" w:cs="Calibri"/>
        </w:rPr>
        <w:t xml:space="preserve">persons with disabilities or </w:t>
      </w:r>
    </w:p>
    <w:p w14:paraId="09DF2A7C" w14:textId="77777777" w:rsidR="00C124B6" w:rsidRDefault="00C124B6" w:rsidP="00C124B6">
      <w:pPr>
        <w:numPr>
          <w:ilvl w:val="1"/>
          <w:numId w:val="1"/>
        </w:numPr>
        <w:rPr>
          <w:rFonts w:ascii="Calibri" w:eastAsia="Calibri" w:hAnsi="Calibri" w:cs="Calibri"/>
        </w:rPr>
      </w:pPr>
      <w:r>
        <w:rPr>
          <w:rFonts w:ascii="Calibri" w:eastAsia="Calibri" w:hAnsi="Calibri" w:cs="Calibri"/>
        </w:rPr>
        <w:t xml:space="preserve">represent disability-serving organizations. </w:t>
      </w:r>
    </w:p>
    <w:p w14:paraId="516D837B" w14:textId="77777777" w:rsidR="00C124B6" w:rsidRDefault="00C124B6" w:rsidP="00C124B6">
      <w:pPr>
        <w:numPr>
          <w:ilvl w:val="0"/>
          <w:numId w:val="1"/>
        </w:numPr>
        <w:rPr>
          <w:rFonts w:ascii="Calibri" w:eastAsia="Calibri" w:hAnsi="Calibri" w:cs="Calibri"/>
        </w:rPr>
      </w:pPr>
      <w:r>
        <w:rPr>
          <w:rFonts w:ascii="Calibri" w:eastAsia="Calibri" w:hAnsi="Calibri" w:cs="Calibri"/>
        </w:rPr>
        <w:lastRenderedPageBreak/>
        <w:t>membership may also include individuals from both within and outside the organization to provide a range of perspectives and expertise.</w:t>
      </w:r>
    </w:p>
    <w:p w14:paraId="7159D481" w14:textId="77777777" w:rsidR="00C124B6" w:rsidRDefault="00C124B6" w:rsidP="00C124B6">
      <w:pPr>
        <w:rPr>
          <w:rFonts w:ascii="Calibri" w:eastAsia="Calibri" w:hAnsi="Calibri" w:cs="Calibri"/>
        </w:rPr>
      </w:pPr>
    </w:p>
    <w:p w14:paraId="1E3A5C5D" w14:textId="77777777" w:rsidR="00C124B6" w:rsidRDefault="00C124B6" w:rsidP="00C124B6">
      <w:pPr>
        <w:rPr>
          <w:rFonts w:ascii="Calibri" w:eastAsia="Calibri" w:hAnsi="Calibri" w:cs="Calibri"/>
          <w:b/>
          <w:sz w:val="24"/>
          <w:szCs w:val="24"/>
        </w:rPr>
      </w:pPr>
      <w:r>
        <w:rPr>
          <w:rFonts w:ascii="Calibri" w:eastAsia="Calibri" w:hAnsi="Calibri" w:cs="Calibri"/>
          <w:b/>
          <w:sz w:val="24"/>
          <w:szCs w:val="24"/>
        </w:rPr>
        <w:t>Accessibility Plan</w:t>
      </w:r>
    </w:p>
    <w:p w14:paraId="3FF62D3C" w14:textId="77777777" w:rsidR="00C124B6" w:rsidRDefault="00C124B6" w:rsidP="00C124B6">
      <w:pPr>
        <w:rPr>
          <w:rFonts w:ascii="Calibri" w:eastAsia="Calibri" w:hAnsi="Calibri" w:cs="Calibri"/>
        </w:rPr>
      </w:pPr>
    </w:p>
    <w:p w14:paraId="62321B48" w14:textId="2448F41B" w:rsidR="00C124B6" w:rsidRDefault="00C124B6" w:rsidP="00C124B6">
      <w:pPr>
        <w:rPr>
          <w:rFonts w:ascii="Calibri" w:eastAsia="Calibri" w:hAnsi="Calibri" w:cs="Calibri"/>
        </w:rPr>
      </w:pPr>
      <w:r>
        <w:rPr>
          <w:rFonts w:ascii="Calibri" w:eastAsia="Calibri" w:hAnsi="Calibri" w:cs="Calibri"/>
        </w:rPr>
        <w:t xml:space="preserve">The implementation of </w:t>
      </w:r>
      <w:r w:rsidR="00B037AF">
        <w:rPr>
          <w:rFonts w:ascii="Calibri" w:eastAsia="Calibri" w:hAnsi="Calibri" w:cs="Calibri"/>
        </w:rPr>
        <w:t xml:space="preserve">AMJ </w:t>
      </w:r>
      <w:r>
        <w:rPr>
          <w:rFonts w:ascii="Calibri" w:eastAsia="Calibri" w:hAnsi="Calibri" w:cs="Calibri"/>
        </w:rPr>
        <w:t>Campbell's accessibility plan will adhere to the following guiding principles:</w:t>
      </w:r>
    </w:p>
    <w:p w14:paraId="374D73BF" w14:textId="77777777" w:rsidR="00C124B6" w:rsidRDefault="00C124B6" w:rsidP="00C124B6">
      <w:pPr>
        <w:rPr>
          <w:rFonts w:ascii="Calibri" w:eastAsia="Calibri" w:hAnsi="Calibri" w:cs="Calibri"/>
        </w:rPr>
      </w:pPr>
    </w:p>
    <w:p w14:paraId="315E3104" w14:textId="77777777" w:rsidR="00C124B6" w:rsidRDefault="00C124B6" w:rsidP="00C124B6">
      <w:pPr>
        <w:numPr>
          <w:ilvl w:val="0"/>
          <w:numId w:val="26"/>
        </w:numPr>
        <w:rPr>
          <w:rFonts w:ascii="Calibri" w:eastAsia="Calibri" w:hAnsi="Calibri" w:cs="Calibri"/>
        </w:rPr>
      </w:pPr>
      <w:r>
        <w:rPr>
          <w:rFonts w:ascii="Calibri" w:eastAsia="Calibri" w:hAnsi="Calibri" w:cs="Calibri"/>
        </w:rPr>
        <w:t>Every individual must be treated with dignity, respect, and equality.</w:t>
      </w:r>
    </w:p>
    <w:p w14:paraId="058B3D00" w14:textId="77777777" w:rsidR="00C124B6" w:rsidRDefault="00C124B6" w:rsidP="00C124B6">
      <w:pPr>
        <w:numPr>
          <w:ilvl w:val="0"/>
          <w:numId w:val="26"/>
        </w:numPr>
        <w:rPr>
          <w:rFonts w:ascii="Calibri" w:eastAsia="Calibri" w:hAnsi="Calibri" w:cs="Calibri"/>
        </w:rPr>
      </w:pPr>
      <w:r>
        <w:rPr>
          <w:rFonts w:ascii="Calibri" w:eastAsia="Calibri" w:hAnsi="Calibri" w:cs="Calibri"/>
        </w:rPr>
        <w:t>Every individual must have the same opportunity to lead the life they desire and are capable of.</w:t>
      </w:r>
    </w:p>
    <w:p w14:paraId="49AFD49C" w14:textId="77777777" w:rsidR="00C124B6" w:rsidRDefault="00C124B6" w:rsidP="00C124B6">
      <w:pPr>
        <w:numPr>
          <w:ilvl w:val="0"/>
          <w:numId w:val="26"/>
        </w:numPr>
        <w:rPr>
          <w:rFonts w:ascii="Calibri" w:eastAsia="Calibri" w:hAnsi="Calibri" w:cs="Calibri"/>
        </w:rPr>
      </w:pPr>
      <w:r>
        <w:rPr>
          <w:rFonts w:ascii="Calibri" w:eastAsia="Calibri" w:hAnsi="Calibri" w:cs="Calibri"/>
        </w:rPr>
        <w:t>Every individual must be able to fully and equally participate in the company.</w:t>
      </w:r>
    </w:p>
    <w:p w14:paraId="797C3391" w14:textId="77777777" w:rsidR="00C124B6" w:rsidRDefault="00C124B6" w:rsidP="00C124B6">
      <w:pPr>
        <w:numPr>
          <w:ilvl w:val="0"/>
          <w:numId w:val="26"/>
        </w:numPr>
        <w:rPr>
          <w:rFonts w:ascii="Calibri" w:eastAsia="Calibri" w:hAnsi="Calibri" w:cs="Calibri"/>
        </w:rPr>
      </w:pPr>
      <w:r>
        <w:rPr>
          <w:rFonts w:ascii="Calibri" w:eastAsia="Calibri" w:hAnsi="Calibri" w:cs="Calibri"/>
        </w:rPr>
        <w:t>Every individual must have meaningful choices and the freedom to make their own decisions, with appropriate support if necessary.</w:t>
      </w:r>
    </w:p>
    <w:p w14:paraId="2CD34C25" w14:textId="77777777" w:rsidR="00C124B6" w:rsidRDefault="00C124B6" w:rsidP="00C124B6">
      <w:pPr>
        <w:numPr>
          <w:ilvl w:val="0"/>
          <w:numId w:val="26"/>
        </w:numPr>
        <w:rPr>
          <w:rFonts w:ascii="Calibri" w:eastAsia="Calibri" w:hAnsi="Calibri" w:cs="Calibri"/>
        </w:rPr>
      </w:pPr>
      <w:r>
        <w:rPr>
          <w:rFonts w:ascii="Calibri" w:eastAsia="Calibri" w:hAnsi="Calibri" w:cs="Calibri"/>
        </w:rPr>
        <w:t>All policies must consider and address the various barriers and forms of discrimination that exist.</w:t>
      </w:r>
    </w:p>
    <w:p w14:paraId="411CF4B1" w14:textId="77777777" w:rsidR="00C124B6" w:rsidRDefault="00C124B6" w:rsidP="00C124B6">
      <w:pPr>
        <w:numPr>
          <w:ilvl w:val="0"/>
          <w:numId w:val="26"/>
        </w:numPr>
        <w:rPr>
          <w:rFonts w:ascii="Calibri" w:eastAsia="Calibri" w:hAnsi="Calibri" w:cs="Calibri"/>
        </w:rPr>
      </w:pPr>
      <w:r>
        <w:rPr>
          <w:rFonts w:ascii="Calibri" w:eastAsia="Calibri" w:hAnsi="Calibri" w:cs="Calibri"/>
        </w:rPr>
        <w:t>Persons with disabilities must be actively involved in the development and design of policies, programs, services, and structures.</w:t>
      </w:r>
    </w:p>
    <w:p w14:paraId="0EE40E8F" w14:textId="77777777" w:rsidR="00C124B6" w:rsidRDefault="00C124B6" w:rsidP="00C124B6">
      <w:pPr>
        <w:numPr>
          <w:ilvl w:val="0"/>
          <w:numId w:val="26"/>
        </w:numPr>
        <w:rPr>
          <w:rFonts w:ascii="Calibri" w:eastAsia="Calibri" w:hAnsi="Calibri" w:cs="Calibri"/>
        </w:rPr>
      </w:pPr>
      <w:r>
        <w:rPr>
          <w:rFonts w:ascii="Calibri" w:eastAsia="Calibri" w:hAnsi="Calibri" w:cs="Calibri"/>
        </w:rPr>
        <w:t>Accessibility standards and regulations must be created to achieve the highest level of accessibility for all individuals.</w:t>
      </w:r>
    </w:p>
    <w:p w14:paraId="5E0F38C6" w14:textId="77777777" w:rsidR="00C124B6" w:rsidRDefault="00C124B6" w:rsidP="00C124B6">
      <w:pPr>
        <w:rPr>
          <w:rFonts w:ascii="Calibri" w:eastAsia="Calibri" w:hAnsi="Calibri" w:cs="Calibri"/>
        </w:rPr>
      </w:pPr>
    </w:p>
    <w:p w14:paraId="0901DFF2" w14:textId="598945C7" w:rsidR="00C124B6" w:rsidRDefault="00C124B6" w:rsidP="00C124B6">
      <w:pPr>
        <w:rPr>
          <w:rFonts w:ascii="Calibri" w:eastAsia="Calibri" w:hAnsi="Calibri" w:cs="Calibri"/>
        </w:rPr>
      </w:pPr>
      <w:r>
        <w:rPr>
          <w:rFonts w:ascii="Calibri" w:eastAsia="Calibri" w:hAnsi="Calibri" w:cs="Calibri"/>
        </w:rPr>
        <w:t xml:space="preserve">To fulfill its commitment to accessibility, </w:t>
      </w:r>
      <w:r w:rsidR="00B037AF">
        <w:rPr>
          <w:rFonts w:ascii="Calibri" w:eastAsia="Calibri" w:hAnsi="Calibri" w:cs="Calibri"/>
        </w:rPr>
        <w:t xml:space="preserve">AMJ </w:t>
      </w:r>
      <w:r>
        <w:rPr>
          <w:rFonts w:ascii="Calibri" w:eastAsia="Calibri" w:hAnsi="Calibri" w:cs="Calibri"/>
        </w:rPr>
        <w:t>Campbell will undertake the following actions:</w:t>
      </w:r>
    </w:p>
    <w:p w14:paraId="27F8FC7D" w14:textId="77777777" w:rsidR="00C124B6" w:rsidRDefault="00C124B6" w:rsidP="00C124B6">
      <w:pPr>
        <w:rPr>
          <w:rFonts w:ascii="Calibri" w:eastAsia="Calibri" w:hAnsi="Calibri" w:cs="Calibri"/>
        </w:rPr>
      </w:pPr>
    </w:p>
    <w:p w14:paraId="15FB1C62" w14:textId="77777777" w:rsidR="00C124B6" w:rsidRDefault="00C124B6" w:rsidP="00C124B6">
      <w:pPr>
        <w:numPr>
          <w:ilvl w:val="0"/>
          <w:numId w:val="9"/>
        </w:numPr>
        <w:rPr>
          <w:rFonts w:ascii="Calibri" w:eastAsia="Calibri" w:hAnsi="Calibri" w:cs="Calibri"/>
        </w:rPr>
      </w:pPr>
      <w:r>
        <w:rPr>
          <w:rFonts w:ascii="Calibri" w:eastAsia="Calibri" w:hAnsi="Calibri" w:cs="Calibri"/>
          <w:b/>
        </w:rPr>
        <w:t xml:space="preserve">Prepare and publish accessibility plans: </w:t>
      </w:r>
      <w:r>
        <w:rPr>
          <w:rFonts w:ascii="Calibri" w:eastAsia="Calibri" w:hAnsi="Calibri" w:cs="Calibri"/>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p>
    <w:p w14:paraId="5D7C8E54" w14:textId="77777777" w:rsidR="00C124B6" w:rsidRDefault="00C124B6" w:rsidP="00C124B6">
      <w:pPr>
        <w:numPr>
          <w:ilvl w:val="0"/>
          <w:numId w:val="9"/>
        </w:numPr>
        <w:rPr>
          <w:rFonts w:ascii="Calibri" w:eastAsia="Calibri" w:hAnsi="Calibri" w:cs="Calibri"/>
        </w:rPr>
      </w:pPr>
      <w:r>
        <w:rPr>
          <w:rFonts w:ascii="Calibri" w:eastAsia="Calibri" w:hAnsi="Calibri" w:cs="Calibri"/>
          <w:b/>
        </w:rPr>
        <w:t xml:space="preserve">Set up a feedback process: </w:t>
      </w:r>
      <w:r>
        <w:rPr>
          <w:rFonts w:ascii="Calibri" w:eastAsia="Calibri" w:hAnsi="Calibri" w:cs="Calibri"/>
        </w:rPr>
        <w:t>The company will establish a mechanism to receive and address feedback on accessibility to ensure that individuals with disabilities can voice their concerns or suggestions.</w:t>
      </w:r>
    </w:p>
    <w:p w14:paraId="0E6D053C" w14:textId="77777777" w:rsidR="00C124B6" w:rsidRDefault="00C124B6" w:rsidP="00C124B6">
      <w:pPr>
        <w:numPr>
          <w:ilvl w:val="0"/>
          <w:numId w:val="9"/>
        </w:numPr>
        <w:rPr>
          <w:rFonts w:ascii="Calibri" w:eastAsia="Calibri" w:hAnsi="Calibri" w:cs="Calibri"/>
        </w:rPr>
      </w:pPr>
      <w:r>
        <w:rPr>
          <w:rFonts w:ascii="Calibri" w:eastAsia="Calibri" w:hAnsi="Calibri" w:cs="Calibri"/>
          <w:b/>
        </w:rPr>
        <w:t xml:space="preserve">Prepare and publish progress reports: </w:t>
      </w:r>
      <w:r>
        <w:rPr>
          <w:rFonts w:ascii="Calibri" w:eastAsia="Calibri" w:hAnsi="Calibri" w:cs="Calibri"/>
        </w:rPr>
        <w:t>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p>
    <w:p w14:paraId="076E84AD" w14:textId="77777777" w:rsidR="00C124B6" w:rsidRDefault="00C124B6" w:rsidP="00C124B6">
      <w:pPr>
        <w:ind w:left="720"/>
        <w:rPr>
          <w:rFonts w:ascii="Calibri" w:eastAsia="Calibri" w:hAnsi="Calibri" w:cs="Calibri"/>
        </w:rPr>
      </w:pPr>
    </w:p>
    <w:p w14:paraId="35E484F7" w14:textId="77777777" w:rsidR="00C124B6" w:rsidRDefault="00C124B6" w:rsidP="00C124B6">
      <w:pPr>
        <w:rPr>
          <w:rFonts w:ascii="Calibri" w:eastAsia="Calibri" w:hAnsi="Calibri" w:cs="Calibri"/>
        </w:rPr>
      </w:pPr>
      <w:r>
        <w:rPr>
          <w:rFonts w:ascii="Calibri" w:eastAsia="Calibri" w:hAnsi="Calibri" w:cs="Calibri"/>
        </w:rPr>
        <w:t>The Accessibility Commissioner must be notified within 48 hours of the publication of these plans, processes, and reports.</w:t>
      </w:r>
    </w:p>
    <w:p w14:paraId="1ACDC057" w14:textId="77777777" w:rsidR="00C124B6" w:rsidRDefault="00C124B6" w:rsidP="00C124B6">
      <w:pPr>
        <w:rPr>
          <w:rFonts w:ascii="Calibri" w:eastAsia="Calibri" w:hAnsi="Calibri" w:cs="Calibri"/>
        </w:rPr>
      </w:pPr>
    </w:p>
    <w:p w14:paraId="6F0A4DC1" w14:textId="77777777" w:rsidR="008C182C" w:rsidRDefault="008C182C" w:rsidP="00C124B6">
      <w:pPr>
        <w:rPr>
          <w:rFonts w:ascii="Calibri" w:eastAsia="Calibri" w:hAnsi="Calibri" w:cs="Calibri"/>
          <w:u w:val="single"/>
        </w:rPr>
      </w:pPr>
    </w:p>
    <w:p w14:paraId="6CF26146" w14:textId="77777777" w:rsidR="008C182C" w:rsidRDefault="008C182C" w:rsidP="00C124B6">
      <w:pPr>
        <w:rPr>
          <w:rFonts w:ascii="Calibri" w:eastAsia="Calibri" w:hAnsi="Calibri" w:cs="Calibri"/>
          <w:u w:val="single"/>
        </w:rPr>
      </w:pPr>
    </w:p>
    <w:p w14:paraId="49073788" w14:textId="77777777" w:rsidR="008C182C" w:rsidRDefault="008C182C" w:rsidP="00C124B6">
      <w:pPr>
        <w:rPr>
          <w:rFonts w:ascii="Calibri" w:eastAsia="Calibri" w:hAnsi="Calibri" w:cs="Calibri"/>
          <w:u w:val="single"/>
        </w:rPr>
      </w:pPr>
    </w:p>
    <w:p w14:paraId="17AE8662" w14:textId="77777777" w:rsidR="008C182C" w:rsidRDefault="008C182C" w:rsidP="00C124B6">
      <w:pPr>
        <w:rPr>
          <w:rFonts w:ascii="Calibri" w:eastAsia="Calibri" w:hAnsi="Calibri" w:cs="Calibri"/>
          <w:u w:val="single"/>
        </w:rPr>
      </w:pPr>
    </w:p>
    <w:p w14:paraId="6EA469B4" w14:textId="77777777" w:rsidR="008C182C" w:rsidRDefault="008C182C" w:rsidP="00C124B6">
      <w:pPr>
        <w:rPr>
          <w:rFonts w:ascii="Calibri" w:eastAsia="Calibri" w:hAnsi="Calibri" w:cs="Calibri"/>
          <w:u w:val="single"/>
        </w:rPr>
      </w:pPr>
    </w:p>
    <w:p w14:paraId="7DDEAEAF" w14:textId="77777777" w:rsidR="008C182C" w:rsidRDefault="008C182C" w:rsidP="00C124B6">
      <w:pPr>
        <w:rPr>
          <w:rFonts w:ascii="Calibri" w:eastAsia="Calibri" w:hAnsi="Calibri" w:cs="Calibri"/>
          <w:u w:val="single"/>
        </w:rPr>
      </w:pPr>
    </w:p>
    <w:p w14:paraId="592F7FF7" w14:textId="77777777" w:rsidR="008C182C" w:rsidRDefault="008C182C" w:rsidP="00C124B6">
      <w:pPr>
        <w:rPr>
          <w:rFonts w:ascii="Calibri" w:eastAsia="Calibri" w:hAnsi="Calibri" w:cs="Calibri"/>
          <w:u w:val="single"/>
        </w:rPr>
      </w:pPr>
    </w:p>
    <w:p w14:paraId="3BD0CA90" w14:textId="77777777" w:rsidR="008C182C" w:rsidRDefault="008C182C" w:rsidP="00C124B6">
      <w:pPr>
        <w:rPr>
          <w:rFonts w:ascii="Calibri" w:eastAsia="Calibri" w:hAnsi="Calibri" w:cs="Calibri"/>
          <w:u w:val="single"/>
        </w:rPr>
      </w:pPr>
    </w:p>
    <w:p w14:paraId="663E0B39" w14:textId="77777777" w:rsidR="008C182C" w:rsidRDefault="008C182C" w:rsidP="00C124B6">
      <w:pPr>
        <w:rPr>
          <w:rFonts w:ascii="Calibri" w:eastAsia="Calibri" w:hAnsi="Calibri" w:cs="Calibri"/>
          <w:u w:val="single"/>
        </w:rPr>
      </w:pPr>
    </w:p>
    <w:p w14:paraId="6D772B46" w14:textId="77777777" w:rsidR="008C182C" w:rsidRDefault="008C182C" w:rsidP="00C124B6">
      <w:pPr>
        <w:rPr>
          <w:rFonts w:ascii="Calibri" w:eastAsia="Calibri" w:hAnsi="Calibri" w:cs="Calibri"/>
          <w:u w:val="single"/>
        </w:rPr>
      </w:pPr>
    </w:p>
    <w:p w14:paraId="62587D74" w14:textId="75418423" w:rsidR="00C124B6" w:rsidRDefault="00C124B6" w:rsidP="00C124B6">
      <w:pPr>
        <w:rPr>
          <w:rFonts w:ascii="Calibri" w:eastAsia="Calibri" w:hAnsi="Calibri" w:cs="Calibri"/>
          <w:u w:val="single"/>
        </w:rPr>
      </w:pPr>
      <w:r>
        <w:rPr>
          <w:rFonts w:ascii="Calibri" w:eastAsia="Calibri" w:hAnsi="Calibri" w:cs="Calibri"/>
          <w:u w:val="single"/>
        </w:rPr>
        <w:lastRenderedPageBreak/>
        <w:t>Employment</w:t>
      </w:r>
    </w:p>
    <w:p w14:paraId="77D1BFA7" w14:textId="77777777" w:rsidR="00C124B6" w:rsidRDefault="00C124B6" w:rsidP="00C124B6">
      <w:pPr>
        <w:rPr>
          <w:rFonts w:ascii="Calibri" w:eastAsia="Calibri" w:hAnsi="Calibri" w:cs="Calibri"/>
        </w:rPr>
      </w:pPr>
    </w:p>
    <w:p w14:paraId="44B254D1" w14:textId="6FC6E807" w:rsidR="00C124B6" w:rsidRDefault="00B037AF"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 xml:space="preserve">Campbell acknowledges that persons with disabilities represent a significant portion of the Canadian workforce. In support of this, </w:t>
      </w:r>
      <w:r>
        <w:rPr>
          <w:rFonts w:ascii="Calibri" w:eastAsia="Calibri" w:hAnsi="Calibri" w:cs="Calibri"/>
        </w:rPr>
        <w:t xml:space="preserve">AMJ </w:t>
      </w:r>
      <w:r w:rsidR="00C124B6">
        <w:rPr>
          <w:rFonts w:ascii="Calibri" w:eastAsia="Calibri" w:hAnsi="Calibri" w:cs="Calibri"/>
        </w:rPr>
        <w:t>Campbell is committed to enhancing the recruitment, retention, and promotion of employees with disabilities. The following initiatives have been identified to create a workplace that is inclusive and welcoming to job seekers with disabilities.</w:t>
      </w:r>
    </w:p>
    <w:p w14:paraId="086CA62D" w14:textId="77777777" w:rsidR="00C124B6" w:rsidRDefault="00C124B6" w:rsidP="00C124B6">
      <w:pPr>
        <w:rPr>
          <w:rFonts w:ascii="Calibri" w:eastAsia="Calibri" w:hAnsi="Calibri" w:cs="Calibri"/>
        </w:rPr>
      </w:pPr>
    </w:p>
    <w:p w14:paraId="4B2FD46E" w14:textId="3330C43E" w:rsidR="00C124B6" w:rsidRDefault="00C124B6" w:rsidP="00C124B6">
      <w:pPr>
        <w:rPr>
          <w:rFonts w:ascii="Calibri" w:eastAsia="Calibri" w:hAnsi="Calibri" w:cs="Calibri"/>
        </w:rPr>
      </w:pPr>
    </w:p>
    <w:tbl>
      <w:tblPr>
        <w:tblW w:w="9000" w:type="dxa"/>
        <w:tblLayout w:type="fixed"/>
        <w:tblLook w:val="0600" w:firstRow="0" w:lastRow="0" w:firstColumn="0" w:lastColumn="0" w:noHBand="1" w:noVBand="1"/>
      </w:tblPr>
      <w:tblGrid>
        <w:gridCol w:w="2010"/>
        <w:gridCol w:w="2330"/>
        <w:gridCol w:w="2330"/>
        <w:gridCol w:w="2330"/>
      </w:tblGrid>
      <w:tr w:rsidR="00C124B6" w14:paraId="43B35E9E" w14:textId="77777777" w:rsidTr="00E63F88">
        <w:trPr>
          <w:trHeight w:val="555"/>
        </w:trPr>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F54FC3" w14:textId="77777777" w:rsidR="00C124B6" w:rsidRPr="00C124B6" w:rsidRDefault="00C124B6" w:rsidP="00E63F88">
            <w:pPr>
              <w:widowControl w:val="0"/>
              <w:jc w:val="center"/>
              <w:rPr>
                <w:rFonts w:ascii="Arial" w:eastAsia="Arial" w:hAnsi="Arial" w:cs="Arial"/>
                <w:b/>
                <w:sz w:val="20"/>
                <w:szCs w:val="20"/>
              </w:rPr>
            </w:pPr>
            <w:r w:rsidRPr="00C124B6">
              <w:rPr>
                <w:rFonts w:ascii="Arial" w:eastAsia="Arial" w:hAnsi="Arial" w:cs="Arial"/>
                <w:b/>
                <w:sz w:val="20"/>
                <w:szCs w:val="20"/>
              </w:rPr>
              <w:t>Objective</w:t>
            </w: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01B079" w14:textId="77777777" w:rsidR="00C124B6" w:rsidRPr="00C124B6" w:rsidRDefault="00C124B6" w:rsidP="00E63F88">
            <w:pPr>
              <w:widowControl w:val="0"/>
              <w:jc w:val="center"/>
              <w:rPr>
                <w:rFonts w:ascii="Arial" w:eastAsia="Arial" w:hAnsi="Arial" w:cs="Arial"/>
                <w:b/>
                <w:sz w:val="20"/>
                <w:szCs w:val="20"/>
              </w:rPr>
            </w:pPr>
            <w:r w:rsidRPr="00C124B6">
              <w:rPr>
                <w:rFonts w:ascii="Arial" w:eastAsia="Arial" w:hAnsi="Arial" w:cs="Arial"/>
                <w:b/>
                <w:sz w:val="20"/>
                <w:szCs w:val="20"/>
              </w:rPr>
              <w:t>Short-Term Action</w:t>
            </w: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DBFA7C" w14:textId="77777777" w:rsidR="00C124B6" w:rsidRPr="00C124B6" w:rsidRDefault="00C124B6" w:rsidP="00E63F88">
            <w:pPr>
              <w:widowControl w:val="0"/>
              <w:jc w:val="center"/>
              <w:rPr>
                <w:rFonts w:ascii="Arial" w:eastAsia="Arial" w:hAnsi="Arial" w:cs="Arial"/>
                <w:b/>
                <w:sz w:val="20"/>
                <w:szCs w:val="20"/>
              </w:rPr>
            </w:pPr>
            <w:r w:rsidRPr="00C124B6">
              <w:rPr>
                <w:rFonts w:ascii="Arial" w:eastAsia="Arial" w:hAnsi="Arial" w:cs="Arial"/>
                <w:b/>
                <w:sz w:val="20"/>
                <w:szCs w:val="20"/>
              </w:rPr>
              <w:t>Medium-Term Action</w:t>
            </w: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252970" w14:textId="77777777" w:rsidR="00C124B6" w:rsidRPr="00C124B6" w:rsidRDefault="00C124B6" w:rsidP="00E63F88">
            <w:pPr>
              <w:widowControl w:val="0"/>
              <w:jc w:val="center"/>
              <w:rPr>
                <w:rFonts w:ascii="Arial" w:eastAsia="Arial" w:hAnsi="Arial" w:cs="Arial"/>
                <w:b/>
                <w:sz w:val="20"/>
                <w:szCs w:val="20"/>
              </w:rPr>
            </w:pPr>
            <w:r w:rsidRPr="00C124B6">
              <w:rPr>
                <w:rFonts w:ascii="Arial" w:eastAsia="Arial" w:hAnsi="Arial" w:cs="Arial"/>
                <w:b/>
                <w:sz w:val="20"/>
                <w:szCs w:val="20"/>
              </w:rPr>
              <w:t>Long-Term Action</w:t>
            </w:r>
          </w:p>
        </w:tc>
      </w:tr>
      <w:tr w:rsidR="00C124B6" w14:paraId="51430C51" w14:textId="77777777" w:rsidTr="00E63F88">
        <w:trPr>
          <w:trHeight w:val="1920"/>
        </w:trPr>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419E54"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Analyze and benchmark hiring, promotion, and retention rates for employees with disabilities.</w:t>
            </w: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763DF93" w14:textId="77777777" w:rsidR="00C124B6" w:rsidRPr="00B037AF" w:rsidRDefault="00C124B6" w:rsidP="00C124B6">
            <w:pPr>
              <w:widowControl w:val="0"/>
              <w:numPr>
                <w:ilvl w:val="0"/>
                <w:numId w:val="3"/>
              </w:numPr>
              <w:ind w:left="425"/>
              <w:rPr>
                <w:rFonts w:ascii="Arial" w:eastAsia="Arial" w:hAnsi="Arial" w:cs="Arial"/>
                <w:sz w:val="20"/>
                <w:szCs w:val="20"/>
              </w:rPr>
            </w:pPr>
            <w:r w:rsidRPr="00B037AF">
              <w:rPr>
                <w:rFonts w:ascii="Arial" w:eastAsia="Arial" w:hAnsi="Arial" w:cs="Arial"/>
                <w:sz w:val="20"/>
                <w:szCs w:val="20"/>
              </w:rPr>
              <w:t>Continue quarterly analysis of employment equity data of our workforce to identify underrepresented occupational groups.</w:t>
            </w: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84C2D2" w14:textId="77777777" w:rsidR="00C124B6" w:rsidRPr="00B037AF" w:rsidRDefault="00C124B6" w:rsidP="00E63F88">
            <w:pPr>
              <w:widowControl w:val="0"/>
              <w:rPr>
                <w:rFonts w:ascii="Arial" w:eastAsia="Arial" w:hAnsi="Arial" w:cs="Arial"/>
                <w:sz w:val="20"/>
                <w:szCs w:val="20"/>
              </w:rPr>
            </w:pP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32E9E1" w14:textId="77777777" w:rsidR="00C124B6" w:rsidRDefault="00C124B6" w:rsidP="00E63F88">
            <w:pPr>
              <w:widowControl w:val="0"/>
              <w:rPr>
                <w:rFonts w:ascii="Arial" w:eastAsia="Arial" w:hAnsi="Arial" w:cs="Arial"/>
                <w:sz w:val="20"/>
                <w:szCs w:val="20"/>
                <w:highlight w:val="yellow"/>
              </w:rPr>
            </w:pPr>
          </w:p>
        </w:tc>
      </w:tr>
      <w:tr w:rsidR="00C124B6" w14:paraId="54C3123A" w14:textId="77777777" w:rsidTr="00E63F88">
        <w:trPr>
          <w:trHeight w:val="4440"/>
        </w:trPr>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3C6661"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Improve opportunities for employees and potential employees with disabilities.</w:t>
            </w: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3060BE" w14:textId="77777777" w:rsidR="00C124B6" w:rsidRPr="00B037AF" w:rsidRDefault="00C124B6" w:rsidP="00C124B6">
            <w:pPr>
              <w:widowControl w:val="0"/>
              <w:numPr>
                <w:ilvl w:val="0"/>
                <w:numId w:val="20"/>
              </w:numPr>
              <w:ind w:left="425"/>
              <w:rPr>
                <w:rFonts w:ascii="Arial" w:eastAsia="Arial" w:hAnsi="Arial" w:cs="Arial"/>
                <w:sz w:val="20"/>
                <w:szCs w:val="20"/>
              </w:rPr>
            </w:pPr>
            <w:r w:rsidRPr="00B037AF">
              <w:rPr>
                <w:rFonts w:ascii="Arial" w:eastAsia="Arial" w:hAnsi="Arial" w:cs="Arial"/>
                <w:sz w:val="20"/>
                <w:szCs w:val="20"/>
              </w:rPr>
              <w:t>Clarify staffing options to address underrepresentation</w:t>
            </w:r>
          </w:p>
          <w:p w14:paraId="16FC3A22" w14:textId="77777777" w:rsidR="00C124B6" w:rsidRPr="00B037AF" w:rsidRDefault="00C124B6" w:rsidP="00C124B6">
            <w:pPr>
              <w:widowControl w:val="0"/>
              <w:numPr>
                <w:ilvl w:val="0"/>
                <w:numId w:val="20"/>
              </w:numPr>
              <w:ind w:left="425"/>
              <w:rPr>
                <w:rFonts w:ascii="Arial" w:eastAsia="Arial" w:hAnsi="Arial" w:cs="Arial"/>
                <w:sz w:val="20"/>
                <w:szCs w:val="20"/>
              </w:rPr>
            </w:pPr>
            <w:r w:rsidRPr="00B037AF">
              <w:rPr>
                <w:rFonts w:ascii="Arial" w:eastAsia="Arial" w:hAnsi="Arial" w:cs="Arial"/>
                <w:sz w:val="20"/>
                <w:szCs w:val="20"/>
              </w:rPr>
              <w:t>Expand dissemination to all hiring managers and employees.</w:t>
            </w:r>
          </w:p>
          <w:p w14:paraId="654EED69" w14:textId="77777777" w:rsidR="00C124B6" w:rsidRPr="00B037AF" w:rsidRDefault="00C124B6" w:rsidP="00E63F88">
            <w:pPr>
              <w:widowControl w:val="0"/>
              <w:ind w:left="720"/>
              <w:rPr>
                <w:rFonts w:ascii="Arial" w:eastAsia="Arial" w:hAnsi="Arial" w:cs="Arial"/>
                <w:sz w:val="20"/>
                <w:szCs w:val="20"/>
              </w:rPr>
            </w:pP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F6C4CA" w14:textId="77777777" w:rsidR="00C124B6" w:rsidRPr="00B037AF" w:rsidRDefault="00C124B6" w:rsidP="00C124B6">
            <w:pPr>
              <w:widowControl w:val="0"/>
              <w:numPr>
                <w:ilvl w:val="0"/>
                <w:numId w:val="8"/>
              </w:numPr>
              <w:ind w:left="425"/>
              <w:rPr>
                <w:rFonts w:ascii="Arial" w:eastAsia="Arial" w:hAnsi="Arial" w:cs="Arial"/>
                <w:sz w:val="20"/>
                <w:szCs w:val="20"/>
              </w:rPr>
            </w:pPr>
            <w:r w:rsidRPr="00B037AF">
              <w:rPr>
                <w:rFonts w:ascii="Arial" w:eastAsia="Arial" w:hAnsi="Arial" w:cs="Arial"/>
                <w:sz w:val="20"/>
                <w:szCs w:val="20"/>
              </w:rPr>
              <w:t>Establish a dedicated recruiter for persons with disabilities.</w:t>
            </w:r>
          </w:p>
          <w:p w14:paraId="58E84595" w14:textId="77777777" w:rsidR="00C124B6" w:rsidRPr="00B037AF" w:rsidRDefault="00C124B6" w:rsidP="00C124B6">
            <w:pPr>
              <w:widowControl w:val="0"/>
              <w:numPr>
                <w:ilvl w:val="0"/>
                <w:numId w:val="8"/>
              </w:numPr>
              <w:ind w:left="425"/>
              <w:rPr>
                <w:rFonts w:ascii="Arial" w:eastAsia="Arial" w:hAnsi="Arial" w:cs="Arial"/>
                <w:sz w:val="20"/>
                <w:szCs w:val="20"/>
              </w:rPr>
            </w:pPr>
            <w:r w:rsidRPr="00B037AF">
              <w:rPr>
                <w:rFonts w:ascii="Arial" w:eastAsia="Arial" w:hAnsi="Arial" w:cs="Arial"/>
                <w:sz w:val="20"/>
                <w:szCs w:val="20"/>
              </w:rPr>
              <w:t>Hold targeted recruitment events for persons with disabilities.</w:t>
            </w:r>
          </w:p>
          <w:p w14:paraId="61C25AEA" w14:textId="77777777" w:rsidR="00C124B6" w:rsidRPr="00B037AF" w:rsidRDefault="00C124B6" w:rsidP="00C124B6">
            <w:pPr>
              <w:widowControl w:val="0"/>
              <w:numPr>
                <w:ilvl w:val="0"/>
                <w:numId w:val="8"/>
              </w:numPr>
              <w:ind w:left="425"/>
              <w:rPr>
                <w:rFonts w:ascii="Arial" w:eastAsia="Arial" w:hAnsi="Arial" w:cs="Arial"/>
                <w:sz w:val="20"/>
                <w:szCs w:val="20"/>
              </w:rPr>
            </w:pPr>
            <w:r w:rsidRPr="00B037AF">
              <w:rPr>
                <w:rFonts w:ascii="Arial" w:eastAsia="Arial" w:hAnsi="Arial" w:cs="Arial"/>
                <w:sz w:val="20"/>
                <w:szCs w:val="20"/>
              </w:rPr>
              <w:t>Collaborate with postsecondary institutions, communities, and employment agencies for persons with disabilities.</w:t>
            </w:r>
          </w:p>
          <w:p w14:paraId="7826B186" w14:textId="77777777" w:rsidR="00C124B6" w:rsidRPr="00B037AF" w:rsidRDefault="00C124B6" w:rsidP="00E63F88">
            <w:pPr>
              <w:widowControl w:val="0"/>
              <w:ind w:left="720"/>
              <w:rPr>
                <w:rFonts w:ascii="Arial" w:eastAsia="Arial" w:hAnsi="Arial" w:cs="Arial"/>
                <w:sz w:val="20"/>
                <w:szCs w:val="20"/>
              </w:rPr>
            </w:pP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755ECE" w14:textId="77777777" w:rsidR="00C124B6" w:rsidRDefault="00C124B6" w:rsidP="00E63F88">
            <w:pPr>
              <w:widowControl w:val="0"/>
              <w:rPr>
                <w:rFonts w:ascii="Arial" w:eastAsia="Arial" w:hAnsi="Arial" w:cs="Arial"/>
                <w:sz w:val="20"/>
                <w:szCs w:val="20"/>
                <w:highlight w:val="yellow"/>
              </w:rPr>
            </w:pPr>
          </w:p>
        </w:tc>
      </w:tr>
      <w:tr w:rsidR="00C124B6" w14:paraId="5155CE2A" w14:textId="77777777" w:rsidTr="00E63F88">
        <w:trPr>
          <w:trHeight w:val="3420"/>
        </w:trPr>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A9F0B9E"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Make accessibility considerations part of the onboarding process</w:t>
            </w: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8D905B" w14:textId="77777777" w:rsidR="00C124B6" w:rsidRPr="00B037AF" w:rsidRDefault="00C124B6" w:rsidP="00C124B6">
            <w:pPr>
              <w:widowControl w:val="0"/>
              <w:numPr>
                <w:ilvl w:val="0"/>
                <w:numId w:val="29"/>
              </w:numPr>
              <w:ind w:left="425"/>
              <w:rPr>
                <w:rFonts w:ascii="Arial" w:eastAsia="Arial" w:hAnsi="Arial" w:cs="Arial"/>
                <w:sz w:val="20"/>
                <w:szCs w:val="20"/>
              </w:rPr>
            </w:pPr>
            <w:r w:rsidRPr="00B037AF">
              <w:rPr>
                <w:rFonts w:ascii="Arial" w:eastAsia="Arial" w:hAnsi="Arial" w:cs="Arial"/>
                <w:sz w:val="20"/>
                <w:szCs w:val="20"/>
              </w:rPr>
              <w:t>Cover duty to accommodate and accommodation process for new employees during onboarding (rights and obligations).</w:t>
            </w: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E7B260" w14:textId="77777777" w:rsidR="00C124B6" w:rsidRPr="00B037AF" w:rsidRDefault="00C124B6" w:rsidP="00C124B6">
            <w:pPr>
              <w:widowControl w:val="0"/>
              <w:numPr>
                <w:ilvl w:val="0"/>
                <w:numId w:val="2"/>
              </w:numPr>
              <w:ind w:left="425"/>
              <w:rPr>
                <w:rFonts w:ascii="Arial" w:eastAsia="Arial" w:hAnsi="Arial" w:cs="Arial"/>
                <w:sz w:val="20"/>
                <w:szCs w:val="20"/>
              </w:rPr>
            </w:pPr>
            <w:r w:rsidRPr="00B037AF">
              <w:rPr>
                <w:rFonts w:ascii="Arial" w:eastAsia="Arial" w:hAnsi="Arial" w:cs="Arial"/>
                <w:sz w:val="20"/>
                <w:szCs w:val="20"/>
              </w:rPr>
              <w:t>Create a process to check in with new employees who self-identified with a disability at 1, 3, and 6 months post-hire to ensure their needs are met. Managers will be informed if additional tools are required.</w:t>
            </w:r>
          </w:p>
        </w:tc>
        <w:tc>
          <w:tcPr>
            <w:tcW w:w="23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B2D301" w14:textId="77777777" w:rsidR="00C124B6" w:rsidRDefault="00C124B6" w:rsidP="00E63F88">
            <w:pPr>
              <w:widowControl w:val="0"/>
              <w:rPr>
                <w:rFonts w:ascii="Arial" w:eastAsia="Arial" w:hAnsi="Arial" w:cs="Arial"/>
                <w:sz w:val="20"/>
                <w:szCs w:val="20"/>
              </w:rPr>
            </w:pPr>
          </w:p>
        </w:tc>
      </w:tr>
    </w:tbl>
    <w:p w14:paraId="6740533A" w14:textId="05F4BA38" w:rsidR="00C124B6" w:rsidRDefault="00C124B6" w:rsidP="00C124B6">
      <w:pPr>
        <w:rPr>
          <w:rFonts w:ascii="Calibri" w:eastAsia="Calibri" w:hAnsi="Calibri" w:cs="Calibri"/>
          <w:u w:val="single"/>
        </w:rPr>
      </w:pPr>
      <w:r>
        <w:rPr>
          <w:rFonts w:ascii="Calibri" w:eastAsia="Calibri" w:hAnsi="Calibri" w:cs="Calibri"/>
          <w:u w:val="single"/>
        </w:rPr>
        <w:lastRenderedPageBreak/>
        <w:t>Built Environment</w:t>
      </w:r>
    </w:p>
    <w:p w14:paraId="29C5B98E" w14:textId="77777777" w:rsidR="00C124B6" w:rsidRDefault="00C124B6" w:rsidP="00C124B6">
      <w:pPr>
        <w:rPr>
          <w:rFonts w:ascii="Calibri" w:eastAsia="Calibri" w:hAnsi="Calibri" w:cs="Calibri"/>
          <w:u w:val="single"/>
        </w:rPr>
      </w:pPr>
    </w:p>
    <w:p w14:paraId="216C3C21" w14:textId="2B50EB35" w:rsidR="00C124B6" w:rsidRDefault="008C182C"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Campbell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14:paraId="504B72AA" w14:textId="77777777" w:rsidR="00C124B6" w:rsidRDefault="00C124B6" w:rsidP="00C124B6">
      <w:pPr>
        <w:rPr>
          <w:rFonts w:ascii="Calibri" w:eastAsia="Calibri" w:hAnsi="Calibri" w:cs="Calibri"/>
        </w:rPr>
      </w:pPr>
    </w:p>
    <w:p w14:paraId="797AB1D4" w14:textId="248E29D6" w:rsidR="00C124B6" w:rsidRDefault="00C124B6" w:rsidP="00C124B6">
      <w:pPr>
        <w:rPr>
          <w:rFonts w:ascii="Calibri" w:eastAsia="Calibri" w:hAnsi="Calibri" w:cs="Calibri"/>
        </w:rPr>
      </w:pPr>
    </w:p>
    <w:tbl>
      <w:tblPr>
        <w:tblW w:w="8985" w:type="dxa"/>
        <w:tblLayout w:type="fixed"/>
        <w:tblLook w:val="0600" w:firstRow="0" w:lastRow="0" w:firstColumn="0" w:lastColumn="0" w:noHBand="1" w:noVBand="1"/>
      </w:tblPr>
      <w:tblGrid>
        <w:gridCol w:w="2247"/>
        <w:gridCol w:w="2246"/>
        <w:gridCol w:w="2246"/>
        <w:gridCol w:w="2246"/>
      </w:tblGrid>
      <w:tr w:rsidR="00C124B6" w14:paraId="3913896F" w14:textId="77777777" w:rsidTr="00272555">
        <w:trPr>
          <w:trHeight w:val="555"/>
        </w:trPr>
        <w:tc>
          <w:tcPr>
            <w:tcW w:w="224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051C8E"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Objective</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256E3F"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Short Term Action</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50327B4"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Medium Term Action</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16DC6F" w14:textId="77777777" w:rsidR="00C124B6" w:rsidRDefault="00C124B6" w:rsidP="00E63F88">
            <w:pPr>
              <w:widowControl w:val="0"/>
              <w:jc w:val="center"/>
              <w:rPr>
                <w:rFonts w:ascii="Arial" w:eastAsia="Arial" w:hAnsi="Arial" w:cs="Arial"/>
                <w:b/>
                <w:sz w:val="20"/>
                <w:szCs w:val="20"/>
                <w:highlight w:val="yellow"/>
              </w:rPr>
            </w:pPr>
            <w:r w:rsidRPr="00B037AF">
              <w:rPr>
                <w:rFonts w:ascii="Arial" w:eastAsia="Arial" w:hAnsi="Arial" w:cs="Arial"/>
                <w:b/>
                <w:sz w:val="20"/>
                <w:szCs w:val="20"/>
              </w:rPr>
              <w:t>Long Term Action</w:t>
            </w:r>
          </w:p>
        </w:tc>
      </w:tr>
      <w:tr w:rsidR="00C124B6" w14:paraId="10C390FF" w14:textId="77777777" w:rsidTr="00272555">
        <w:trPr>
          <w:trHeight w:val="1230"/>
        </w:trPr>
        <w:tc>
          <w:tcPr>
            <w:tcW w:w="224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2998EE"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Update parking policies.</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DC98CA" w14:textId="77777777" w:rsidR="00C124B6" w:rsidRPr="00B037AF" w:rsidRDefault="00C124B6" w:rsidP="00E63F88">
            <w:pPr>
              <w:widowControl w:val="0"/>
              <w:rPr>
                <w:rFonts w:ascii="Arial" w:eastAsia="Arial" w:hAnsi="Arial" w:cs="Arial"/>
                <w:sz w:val="20"/>
                <w:szCs w:val="20"/>
              </w:rPr>
            </w:pP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DE24F2" w14:textId="77777777" w:rsidR="00C124B6" w:rsidRPr="00B037AF" w:rsidRDefault="00C124B6" w:rsidP="00C124B6">
            <w:pPr>
              <w:widowControl w:val="0"/>
              <w:numPr>
                <w:ilvl w:val="0"/>
                <w:numId w:val="14"/>
              </w:numPr>
              <w:ind w:left="425"/>
              <w:rPr>
                <w:rFonts w:ascii="Arial" w:eastAsia="Arial" w:hAnsi="Arial" w:cs="Arial"/>
                <w:sz w:val="20"/>
                <w:szCs w:val="20"/>
              </w:rPr>
            </w:pPr>
            <w:r w:rsidRPr="00B037AF">
              <w:rPr>
                <w:rFonts w:ascii="Arial" w:eastAsia="Arial" w:hAnsi="Arial" w:cs="Arial"/>
                <w:sz w:val="20"/>
                <w:szCs w:val="20"/>
              </w:rPr>
              <w:t>Review policies to meet obligations for employees and visitors.</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3C2E29" w14:textId="77777777" w:rsidR="00C124B6" w:rsidRDefault="00C124B6" w:rsidP="00E63F88">
            <w:pPr>
              <w:widowControl w:val="0"/>
              <w:rPr>
                <w:rFonts w:ascii="Arial" w:eastAsia="Arial" w:hAnsi="Arial" w:cs="Arial"/>
                <w:sz w:val="20"/>
                <w:szCs w:val="20"/>
                <w:highlight w:val="yellow"/>
              </w:rPr>
            </w:pPr>
          </w:p>
        </w:tc>
      </w:tr>
      <w:tr w:rsidR="00272555" w14:paraId="4881ACAE" w14:textId="77777777" w:rsidTr="00272555">
        <w:trPr>
          <w:trHeight w:val="1515"/>
        </w:trPr>
        <w:tc>
          <w:tcPr>
            <w:tcW w:w="224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9E3FA8" w14:textId="3E506D3D" w:rsidR="00272555" w:rsidRPr="00B037AF" w:rsidRDefault="00272555" w:rsidP="00272555">
            <w:pPr>
              <w:widowControl w:val="0"/>
              <w:rPr>
                <w:rFonts w:ascii="Arial" w:eastAsia="Arial" w:hAnsi="Arial" w:cs="Arial"/>
                <w:sz w:val="20"/>
                <w:szCs w:val="20"/>
              </w:rPr>
            </w:pPr>
            <w:r w:rsidRPr="00B037AF">
              <w:rPr>
                <w:rFonts w:ascii="Arial" w:eastAsia="Arial" w:hAnsi="Arial" w:cs="Arial"/>
                <w:sz w:val="20"/>
                <w:szCs w:val="20"/>
              </w:rPr>
              <w:t>Explore the possibility of wider doors for mobility devices.</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FCF2A4" w14:textId="77777777" w:rsidR="00272555" w:rsidRPr="00B037AF" w:rsidRDefault="00272555" w:rsidP="00272555">
            <w:pPr>
              <w:widowControl w:val="0"/>
              <w:rPr>
                <w:rFonts w:ascii="Arial" w:eastAsia="Arial" w:hAnsi="Arial" w:cs="Arial"/>
                <w:sz w:val="20"/>
                <w:szCs w:val="20"/>
              </w:rPr>
            </w:pP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F5328E" w14:textId="6516453A" w:rsidR="00272555" w:rsidRPr="00C9259E" w:rsidRDefault="00272555" w:rsidP="00C9259E">
            <w:pPr>
              <w:pStyle w:val="ListParagraph"/>
              <w:widowControl w:val="0"/>
              <w:numPr>
                <w:ilvl w:val="0"/>
                <w:numId w:val="31"/>
              </w:numPr>
              <w:rPr>
                <w:rFonts w:ascii="Arial" w:eastAsia="Arial" w:hAnsi="Arial" w:cs="Arial"/>
                <w:sz w:val="20"/>
                <w:szCs w:val="20"/>
              </w:rPr>
            </w:pPr>
            <w:r w:rsidRPr="00C9259E">
              <w:rPr>
                <w:rFonts w:ascii="Arial" w:eastAsia="Arial" w:hAnsi="Arial" w:cs="Arial"/>
                <w:sz w:val="20"/>
                <w:szCs w:val="20"/>
              </w:rPr>
              <w:t>Study door size for large wheelchairs.</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9A1352C" w14:textId="77777777" w:rsidR="00272555" w:rsidRDefault="00272555" w:rsidP="00272555">
            <w:pPr>
              <w:widowControl w:val="0"/>
              <w:rPr>
                <w:rFonts w:ascii="Arial" w:eastAsia="Arial" w:hAnsi="Arial" w:cs="Arial"/>
                <w:sz w:val="20"/>
                <w:szCs w:val="20"/>
                <w:highlight w:val="yellow"/>
              </w:rPr>
            </w:pPr>
          </w:p>
        </w:tc>
      </w:tr>
      <w:tr w:rsidR="00272555" w14:paraId="2A6A0805" w14:textId="77777777" w:rsidTr="00272555">
        <w:trPr>
          <w:trHeight w:val="990"/>
        </w:trPr>
        <w:tc>
          <w:tcPr>
            <w:tcW w:w="224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1CA64EE" w14:textId="7F3B9D1C" w:rsidR="00272555" w:rsidRPr="00B037AF" w:rsidRDefault="00B1224B" w:rsidP="00272555">
            <w:pPr>
              <w:widowControl w:val="0"/>
              <w:rPr>
                <w:rFonts w:ascii="Arial" w:eastAsia="Arial" w:hAnsi="Arial" w:cs="Arial"/>
                <w:sz w:val="20"/>
                <w:szCs w:val="20"/>
              </w:rPr>
            </w:pPr>
            <w:r w:rsidRPr="00B037AF">
              <w:rPr>
                <w:rFonts w:ascii="Arial" w:eastAsia="Arial" w:hAnsi="Arial" w:cs="Arial"/>
                <w:sz w:val="20"/>
                <w:szCs w:val="20"/>
              </w:rPr>
              <w:t>Update the exterior of the office building to meet accessibility standards</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8ED082" w14:textId="10FE66F2" w:rsidR="00272555" w:rsidRPr="00C9259E" w:rsidRDefault="00B1224B" w:rsidP="00C9259E">
            <w:pPr>
              <w:pStyle w:val="ListParagraph"/>
              <w:widowControl w:val="0"/>
              <w:numPr>
                <w:ilvl w:val="0"/>
                <w:numId w:val="30"/>
              </w:numPr>
              <w:rPr>
                <w:rFonts w:ascii="Arial" w:eastAsia="Arial" w:hAnsi="Arial" w:cs="Arial"/>
                <w:sz w:val="20"/>
                <w:szCs w:val="20"/>
              </w:rPr>
            </w:pPr>
            <w:r w:rsidRPr="00C9259E">
              <w:rPr>
                <w:rFonts w:ascii="Arial" w:eastAsia="Arial" w:hAnsi="Arial" w:cs="Arial"/>
                <w:sz w:val="20"/>
                <w:szCs w:val="20"/>
              </w:rPr>
              <w:t>Identify areas needing improvement, making sure to consult people with disabilities</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E1E118" w14:textId="676B8089" w:rsidR="00272555" w:rsidRPr="00B037AF" w:rsidRDefault="00272555" w:rsidP="00272555">
            <w:pPr>
              <w:widowControl w:val="0"/>
              <w:ind w:left="425"/>
              <w:rPr>
                <w:rFonts w:ascii="Arial" w:eastAsia="Arial" w:hAnsi="Arial" w:cs="Arial"/>
                <w:sz w:val="20"/>
                <w:szCs w:val="20"/>
              </w:rPr>
            </w:pP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8535B3" w14:textId="77777777" w:rsidR="00272555" w:rsidRDefault="00272555" w:rsidP="00272555">
            <w:pPr>
              <w:widowControl w:val="0"/>
              <w:rPr>
                <w:rFonts w:ascii="Arial" w:eastAsia="Arial" w:hAnsi="Arial" w:cs="Arial"/>
                <w:sz w:val="20"/>
                <w:szCs w:val="20"/>
                <w:highlight w:val="yellow"/>
              </w:rPr>
            </w:pPr>
          </w:p>
        </w:tc>
      </w:tr>
      <w:tr w:rsidR="00272555" w14:paraId="2A6C49C0" w14:textId="77777777" w:rsidTr="00272555">
        <w:trPr>
          <w:trHeight w:val="1755"/>
        </w:trPr>
        <w:tc>
          <w:tcPr>
            <w:tcW w:w="224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C26230" w14:textId="641A8D99" w:rsidR="00272555" w:rsidRPr="00B037AF" w:rsidRDefault="000F5404" w:rsidP="00272555">
            <w:pPr>
              <w:widowControl w:val="0"/>
              <w:rPr>
                <w:rFonts w:ascii="Arial" w:eastAsia="Arial" w:hAnsi="Arial" w:cs="Arial"/>
                <w:sz w:val="20"/>
                <w:szCs w:val="20"/>
              </w:rPr>
            </w:pPr>
            <w:r w:rsidRPr="00B037AF">
              <w:rPr>
                <w:rFonts w:ascii="Arial" w:eastAsia="Arial" w:hAnsi="Arial" w:cs="Arial"/>
                <w:sz w:val="20"/>
                <w:szCs w:val="20"/>
              </w:rPr>
              <w:t>Furniture</w:t>
            </w:r>
            <w:r w:rsidR="00473FF6" w:rsidRPr="00B037AF">
              <w:rPr>
                <w:rFonts w:ascii="Arial" w:eastAsia="Arial" w:hAnsi="Arial" w:cs="Arial"/>
                <w:sz w:val="20"/>
                <w:szCs w:val="20"/>
              </w:rPr>
              <w:t xml:space="preserve"> and</w:t>
            </w:r>
            <w:r w:rsidRPr="00B037AF">
              <w:rPr>
                <w:rFonts w:ascii="Arial" w:eastAsia="Arial" w:hAnsi="Arial" w:cs="Arial"/>
                <w:sz w:val="20"/>
                <w:szCs w:val="20"/>
              </w:rPr>
              <w:t xml:space="preserve"> Layout</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3D9204" w14:textId="700D6737" w:rsidR="00272555" w:rsidRPr="00C9259E" w:rsidRDefault="00E2045E" w:rsidP="00C9259E">
            <w:pPr>
              <w:pStyle w:val="ListParagraph"/>
              <w:widowControl w:val="0"/>
              <w:numPr>
                <w:ilvl w:val="0"/>
                <w:numId w:val="30"/>
              </w:numPr>
              <w:rPr>
                <w:rFonts w:ascii="Arial" w:eastAsia="Arial" w:hAnsi="Arial" w:cs="Arial"/>
                <w:sz w:val="20"/>
                <w:szCs w:val="20"/>
              </w:rPr>
            </w:pPr>
            <w:r w:rsidRPr="00C9259E">
              <w:rPr>
                <w:rFonts w:ascii="Arial" w:eastAsia="Arial" w:hAnsi="Arial" w:cs="Arial"/>
                <w:sz w:val="20"/>
                <w:szCs w:val="20"/>
              </w:rPr>
              <w:t>Arrange Fruniture to allow for wheelchair maneuverability</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17A7B3" w14:textId="776A657F" w:rsidR="00272555" w:rsidRPr="00C9259E" w:rsidRDefault="00C82DD4" w:rsidP="00C9259E">
            <w:pPr>
              <w:pStyle w:val="ListParagraph"/>
              <w:widowControl w:val="0"/>
              <w:numPr>
                <w:ilvl w:val="0"/>
                <w:numId w:val="30"/>
              </w:numPr>
              <w:rPr>
                <w:rFonts w:ascii="Arial" w:eastAsia="Arial" w:hAnsi="Arial" w:cs="Arial"/>
                <w:sz w:val="20"/>
                <w:szCs w:val="20"/>
              </w:rPr>
            </w:pPr>
            <w:r w:rsidRPr="00C9259E">
              <w:rPr>
                <w:rFonts w:ascii="Arial" w:eastAsia="Arial" w:hAnsi="Arial" w:cs="Arial"/>
                <w:sz w:val="20"/>
                <w:szCs w:val="20"/>
              </w:rPr>
              <w:t xml:space="preserve">Provide </w:t>
            </w:r>
            <w:r w:rsidR="00DA5BD4" w:rsidRPr="00C9259E">
              <w:rPr>
                <w:rFonts w:ascii="Arial" w:eastAsia="Arial" w:hAnsi="Arial" w:cs="Arial"/>
                <w:sz w:val="20"/>
                <w:szCs w:val="20"/>
              </w:rPr>
              <w:t>adjustable desks and chairs</w:t>
            </w: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896ECB" w14:textId="77777777" w:rsidR="00272555" w:rsidRDefault="00272555" w:rsidP="00272555">
            <w:pPr>
              <w:widowControl w:val="0"/>
              <w:rPr>
                <w:rFonts w:ascii="Arial" w:eastAsia="Arial" w:hAnsi="Arial" w:cs="Arial"/>
                <w:sz w:val="20"/>
                <w:szCs w:val="20"/>
                <w:highlight w:val="yellow"/>
              </w:rPr>
            </w:pPr>
          </w:p>
        </w:tc>
      </w:tr>
      <w:tr w:rsidR="00272555" w14:paraId="28C4AC31" w14:textId="77777777" w:rsidTr="00272555">
        <w:trPr>
          <w:trHeight w:val="388"/>
        </w:trPr>
        <w:tc>
          <w:tcPr>
            <w:tcW w:w="224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75602B9" w14:textId="77777777" w:rsidR="00272555" w:rsidRDefault="00272555" w:rsidP="00272555">
            <w:pPr>
              <w:widowControl w:val="0"/>
              <w:rPr>
                <w:rFonts w:ascii="Arial" w:eastAsia="Arial" w:hAnsi="Arial" w:cs="Arial"/>
                <w:sz w:val="20"/>
                <w:szCs w:val="20"/>
                <w:highlight w:val="yellow"/>
              </w:rPr>
            </w:pP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B340FB" w14:textId="77777777" w:rsidR="00272555" w:rsidRDefault="00272555" w:rsidP="00272555">
            <w:pPr>
              <w:widowControl w:val="0"/>
              <w:ind w:left="425" w:hanging="360"/>
              <w:rPr>
                <w:rFonts w:ascii="Arial" w:eastAsia="Arial" w:hAnsi="Arial" w:cs="Arial"/>
                <w:sz w:val="20"/>
                <w:szCs w:val="20"/>
                <w:highlight w:val="yellow"/>
              </w:rPr>
            </w:pP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D0CBDA" w14:textId="77777777" w:rsidR="00272555" w:rsidRDefault="00272555" w:rsidP="00272555">
            <w:pPr>
              <w:widowControl w:val="0"/>
              <w:rPr>
                <w:rFonts w:ascii="Arial" w:eastAsia="Arial" w:hAnsi="Arial" w:cs="Arial"/>
                <w:sz w:val="20"/>
                <w:szCs w:val="20"/>
                <w:highlight w:val="yellow"/>
              </w:rPr>
            </w:pP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294EE7" w14:textId="77777777" w:rsidR="00272555" w:rsidRDefault="00272555" w:rsidP="00272555">
            <w:pPr>
              <w:widowControl w:val="0"/>
              <w:rPr>
                <w:rFonts w:ascii="Arial" w:eastAsia="Arial" w:hAnsi="Arial" w:cs="Arial"/>
                <w:sz w:val="20"/>
                <w:szCs w:val="20"/>
                <w:highlight w:val="yellow"/>
              </w:rPr>
            </w:pPr>
          </w:p>
        </w:tc>
      </w:tr>
      <w:tr w:rsidR="00272555" w14:paraId="45D35A95" w14:textId="77777777" w:rsidTr="00272555">
        <w:trPr>
          <w:trHeight w:val="388"/>
        </w:trPr>
        <w:tc>
          <w:tcPr>
            <w:tcW w:w="224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0E9717" w14:textId="77777777" w:rsidR="00272555" w:rsidRDefault="00272555" w:rsidP="00272555">
            <w:pPr>
              <w:widowControl w:val="0"/>
              <w:rPr>
                <w:rFonts w:ascii="Arial" w:eastAsia="Arial" w:hAnsi="Arial" w:cs="Arial"/>
                <w:sz w:val="20"/>
                <w:szCs w:val="20"/>
                <w:highlight w:val="yellow"/>
              </w:rPr>
            </w:pP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C710AD" w14:textId="77777777" w:rsidR="00272555" w:rsidRDefault="00272555" w:rsidP="00272555">
            <w:pPr>
              <w:widowControl w:val="0"/>
              <w:ind w:left="425" w:hanging="360"/>
              <w:rPr>
                <w:rFonts w:ascii="Arial" w:eastAsia="Arial" w:hAnsi="Arial" w:cs="Arial"/>
                <w:sz w:val="20"/>
                <w:szCs w:val="20"/>
                <w:highlight w:val="yellow"/>
              </w:rPr>
            </w:pP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D7B1B3" w14:textId="77777777" w:rsidR="00272555" w:rsidRDefault="00272555" w:rsidP="00272555">
            <w:pPr>
              <w:widowControl w:val="0"/>
              <w:rPr>
                <w:rFonts w:ascii="Arial" w:eastAsia="Arial" w:hAnsi="Arial" w:cs="Arial"/>
                <w:sz w:val="20"/>
                <w:szCs w:val="20"/>
                <w:highlight w:val="yellow"/>
              </w:rPr>
            </w:pPr>
          </w:p>
        </w:tc>
        <w:tc>
          <w:tcPr>
            <w:tcW w:w="22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C8F106" w14:textId="77777777" w:rsidR="00272555" w:rsidRDefault="00272555" w:rsidP="00272555">
            <w:pPr>
              <w:widowControl w:val="0"/>
              <w:rPr>
                <w:rFonts w:ascii="Arial" w:eastAsia="Arial" w:hAnsi="Arial" w:cs="Arial"/>
                <w:sz w:val="20"/>
                <w:szCs w:val="20"/>
                <w:highlight w:val="yellow"/>
              </w:rPr>
            </w:pPr>
          </w:p>
        </w:tc>
      </w:tr>
    </w:tbl>
    <w:p w14:paraId="5846D314" w14:textId="77777777" w:rsidR="00C124B6" w:rsidRDefault="00C124B6" w:rsidP="00C124B6">
      <w:pPr>
        <w:rPr>
          <w:rFonts w:ascii="Calibri" w:eastAsia="Calibri" w:hAnsi="Calibri" w:cs="Calibri"/>
        </w:rPr>
      </w:pPr>
    </w:p>
    <w:p w14:paraId="47A3C9EA" w14:textId="77777777" w:rsidR="00A23449" w:rsidRDefault="00A23449" w:rsidP="00C124B6">
      <w:pPr>
        <w:rPr>
          <w:rFonts w:ascii="Calibri" w:eastAsia="Calibri" w:hAnsi="Calibri" w:cs="Calibri"/>
          <w:u w:val="single"/>
        </w:rPr>
      </w:pPr>
    </w:p>
    <w:p w14:paraId="3C26944C" w14:textId="77777777" w:rsidR="00A23449" w:rsidRDefault="00A23449" w:rsidP="00C124B6">
      <w:pPr>
        <w:rPr>
          <w:rFonts w:ascii="Calibri" w:eastAsia="Calibri" w:hAnsi="Calibri" w:cs="Calibri"/>
          <w:u w:val="single"/>
        </w:rPr>
      </w:pPr>
    </w:p>
    <w:p w14:paraId="29F093D6" w14:textId="77777777" w:rsidR="00A23449" w:rsidRDefault="00A23449" w:rsidP="00C124B6">
      <w:pPr>
        <w:rPr>
          <w:rFonts w:ascii="Calibri" w:eastAsia="Calibri" w:hAnsi="Calibri" w:cs="Calibri"/>
          <w:u w:val="single"/>
        </w:rPr>
      </w:pPr>
    </w:p>
    <w:p w14:paraId="5917D9F6" w14:textId="77777777" w:rsidR="00A23449" w:rsidRDefault="00A23449" w:rsidP="00C124B6">
      <w:pPr>
        <w:rPr>
          <w:rFonts w:ascii="Calibri" w:eastAsia="Calibri" w:hAnsi="Calibri" w:cs="Calibri"/>
          <w:u w:val="single"/>
        </w:rPr>
      </w:pPr>
    </w:p>
    <w:p w14:paraId="53481E68" w14:textId="77777777" w:rsidR="00A23449" w:rsidRDefault="00A23449" w:rsidP="00C124B6">
      <w:pPr>
        <w:rPr>
          <w:rFonts w:ascii="Calibri" w:eastAsia="Calibri" w:hAnsi="Calibri" w:cs="Calibri"/>
          <w:u w:val="single"/>
        </w:rPr>
      </w:pPr>
    </w:p>
    <w:p w14:paraId="24A03845" w14:textId="77777777" w:rsidR="00054B6A" w:rsidRDefault="00054B6A" w:rsidP="00C124B6">
      <w:pPr>
        <w:rPr>
          <w:rFonts w:ascii="Calibri" w:eastAsia="Calibri" w:hAnsi="Calibri" w:cs="Calibri"/>
          <w:u w:val="single"/>
        </w:rPr>
      </w:pPr>
    </w:p>
    <w:p w14:paraId="32D52C83" w14:textId="77777777" w:rsidR="00054B6A" w:rsidRDefault="00054B6A" w:rsidP="00C124B6">
      <w:pPr>
        <w:rPr>
          <w:rFonts w:ascii="Calibri" w:eastAsia="Calibri" w:hAnsi="Calibri" w:cs="Calibri"/>
          <w:u w:val="single"/>
        </w:rPr>
      </w:pPr>
    </w:p>
    <w:p w14:paraId="65135F22" w14:textId="77777777" w:rsidR="00054B6A" w:rsidRDefault="00054B6A" w:rsidP="00C124B6">
      <w:pPr>
        <w:rPr>
          <w:rFonts w:ascii="Calibri" w:eastAsia="Calibri" w:hAnsi="Calibri" w:cs="Calibri"/>
          <w:u w:val="single"/>
        </w:rPr>
      </w:pPr>
    </w:p>
    <w:p w14:paraId="28C5FD78" w14:textId="77777777" w:rsidR="00054B6A" w:rsidRDefault="00054B6A" w:rsidP="00C124B6">
      <w:pPr>
        <w:rPr>
          <w:rFonts w:ascii="Calibri" w:eastAsia="Calibri" w:hAnsi="Calibri" w:cs="Calibri"/>
          <w:u w:val="single"/>
        </w:rPr>
      </w:pPr>
    </w:p>
    <w:p w14:paraId="78E6D41E" w14:textId="77777777" w:rsidR="00054B6A" w:rsidRDefault="00054B6A" w:rsidP="00C124B6">
      <w:pPr>
        <w:rPr>
          <w:rFonts w:ascii="Calibri" w:eastAsia="Calibri" w:hAnsi="Calibri" w:cs="Calibri"/>
          <w:u w:val="single"/>
        </w:rPr>
      </w:pPr>
    </w:p>
    <w:p w14:paraId="0B3A62E3" w14:textId="77777777" w:rsidR="00054B6A" w:rsidRDefault="00054B6A" w:rsidP="00C124B6">
      <w:pPr>
        <w:rPr>
          <w:rFonts w:ascii="Calibri" w:eastAsia="Calibri" w:hAnsi="Calibri" w:cs="Calibri"/>
          <w:u w:val="single"/>
        </w:rPr>
      </w:pPr>
    </w:p>
    <w:p w14:paraId="301C9503" w14:textId="4A64771D" w:rsidR="00C124B6" w:rsidRDefault="00C124B6" w:rsidP="00C124B6">
      <w:pPr>
        <w:rPr>
          <w:rFonts w:ascii="Calibri" w:eastAsia="Calibri" w:hAnsi="Calibri" w:cs="Calibri"/>
          <w:u w:val="single"/>
        </w:rPr>
      </w:pPr>
      <w:r>
        <w:rPr>
          <w:rFonts w:ascii="Calibri" w:eastAsia="Calibri" w:hAnsi="Calibri" w:cs="Calibri"/>
          <w:u w:val="single"/>
        </w:rPr>
        <w:t>Culture, Education, and Awareness</w:t>
      </w:r>
    </w:p>
    <w:p w14:paraId="538D5966" w14:textId="77777777" w:rsidR="00C124B6" w:rsidRDefault="00C124B6" w:rsidP="00C124B6">
      <w:pPr>
        <w:rPr>
          <w:rFonts w:ascii="Calibri" w:eastAsia="Calibri" w:hAnsi="Calibri" w:cs="Calibri"/>
          <w:u w:val="single"/>
        </w:rPr>
      </w:pPr>
    </w:p>
    <w:p w14:paraId="70AB7891" w14:textId="38AE3594" w:rsidR="00C124B6" w:rsidRDefault="00B037AF"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 xml:space="preserve">Campbell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14:paraId="7D3D3CB2" w14:textId="77777777" w:rsidR="00C124B6" w:rsidRDefault="00C124B6" w:rsidP="00C124B6">
      <w:pPr>
        <w:rPr>
          <w:rFonts w:ascii="Calibri" w:eastAsia="Calibri" w:hAnsi="Calibri" w:cs="Calibri"/>
        </w:rPr>
      </w:pPr>
    </w:p>
    <w:p w14:paraId="314E79C4" w14:textId="6FBDE2A3" w:rsidR="00C124B6" w:rsidRDefault="00C124B6" w:rsidP="00C124B6">
      <w:pPr>
        <w:rPr>
          <w:rFonts w:ascii="Calibri" w:eastAsia="Calibri" w:hAnsi="Calibri" w:cs="Calibri"/>
        </w:rPr>
      </w:pPr>
    </w:p>
    <w:tbl>
      <w:tblPr>
        <w:tblW w:w="8880" w:type="dxa"/>
        <w:tblLayout w:type="fixed"/>
        <w:tblLook w:val="0600" w:firstRow="0" w:lastRow="0" w:firstColumn="0" w:lastColumn="0" w:noHBand="1" w:noVBand="1"/>
      </w:tblPr>
      <w:tblGrid>
        <w:gridCol w:w="2220"/>
        <w:gridCol w:w="2220"/>
        <w:gridCol w:w="2220"/>
        <w:gridCol w:w="2220"/>
      </w:tblGrid>
      <w:tr w:rsidR="00C124B6" w14:paraId="1414DCC7" w14:textId="77777777" w:rsidTr="00E63F88">
        <w:trPr>
          <w:trHeight w:val="555"/>
        </w:trPr>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A22CD8" w14:textId="77777777" w:rsidR="00C124B6" w:rsidRPr="00B037AF" w:rsidRDefault="00C124B6" w:rsidP="00E63F88">
            <w:pPr>
              <w:widowControl w:val="0"/>
              <w:jc w:val="center"/>
              <w:rPr>
                <w:rFonts w:ascii="Arial" w:eastAsia="Arial" w:hAnsi="Arial" w:cs="Arial"/>
                <w:sz w:val="20"/>
                <w:szCs w:val="20"/>
              </w:rPr>
            </w:pPr>
            <w:r w:rsidRPr="00B037AF">
              <w:rPr>
                <w:rFonts w:ascii="Arial" w:eastAsia="Arial" w:hAnsi="Arial" w:cs="Arial"/>
                <w:b/>
                <w:sz w:val="20"/>
                <w:szCs w:val="20"/>
              </w:rPr>
              <w:t>Objectives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9F2FBD" w14:textId="77777777" w:rsidR="00C124B6" w:rsidRPr="00B037AF" w:rsidRDefault="00C124B6" w:rsidP="00E63F88">
            <w:pPr>
              <w:widowControl w:val="0"/>
              <w:jc w:val="center"/>
              <w:rPr>
                <w:rFonts w:ascii="Arial" w:eastAsia="Arial" w:hAnsi="Arial" w:cs="Arial"/>
                <w:sz w:val="20"/>
                <w:szCs w:val="20"/>
              </w:rPr>
            </w:pPr>
            <w:r w:rsidRPr="00B037AF">
              <w:rPr>
                <w:rFonts w:ascii="Arial" w:eastAsia="Arial" w:hAnsi="Arial" w:cs="Arial"/>
                <w:b/>
                <w:sz w:val="20"/>
                <w:szCs w:val="20"/>
              </w:rPr>
              <w:t>Short-Term Actions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F73443" w14:textId="77777777" w:rsidR="00C124B6" w:rsidRPr="00B037AF" w:rsidRDefault="00C124B6" w:rsidP="00E63F88">
            <w:pPr>
              <w:widowControl w:val="0"/>
              <w:jc w:val="center"/>
              <w:rPr>
                <w:rFonts w:ascii="Arial" w:eastAsia="Arial" w:hAnsi="Arial" w:cs="Arial"/>
                <w:sz w:val="20"/>
                <w:szCs w:val="20"/>
              </w:rPr>
            </w:pPr>
            <w:r w:rsidRPr="00B037AF">
              <w:rPr>
                <w:rFonts w:ascii="Arial" w:eastAsia="Arial" w:hAnsi="Arial" w:cs="Arial"/>
                <w:b/>
                <w:sz w:val="20"/>
                <w:szCs w:val="20"/>
              </w:rPr>
              <w:t>Medium-Term Actions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9CB693"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Long-Term Actions</w:t>
            </w:r>
          </w:p>
        </w:tc>
      </w:tr>
      <w:tr w:rsidR="00C124B6" w:rsidRPr="00B037AF" w14:paraId="06A8B211" w14:textId="77777777" w:rsidTr="00E63F88">
        <w:trPr>
          <w:trHeight w:val="1995"/>
        </w:trPr>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667AAE"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Ensure all employees have accessibility knowledge and tools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7D74DA" w14:textId="77777777" w:rsidR="00C124B6" w:rsidRPr="00B037AF" w:rsidRDefault="00C124B6" w:rsidP="00C124B6">
            <w:pPr>
              <w:widowControl w:val="0"/>
              <w:numPr>
                <w:ilvl w:val="0"/>
                <w:numId w:val="17"/>
              </w:numPr>
              <w:ind w:left="425"/>
              <w:rPr>
                <w:rFonts w:ascii="Arial" w:eastAsia="Arial" w:hAnsi="Arial" w:cs="Arial"/>
                <w:sz w:val="20"/>
                <w:szCs w:val="20"/>
              </w:rPr>
            </w:pPr>
            <w:r w:rsidRPr="00B037AF">
              <w:rPr>
                <w:rFonts w:ascii="Arial" w:eastAsia="Arial" w:hAnsi="Arial" w:cs="Arial"/>
                <w:sz w:val="20"/>
                <w:szCs w:val="20"/>
              </w:rPr>
              <w:t xml:space="preserve">Develop an Accessibility site </w:t>
            </w:r>
          </w:p>
          <w:p w14:paraId="7CF88A9C" w14:textId="77777777" w:rsidR="00C124B6" w:rsidRPr="00B037AF" w:rsidRDefault="00C124B6" w:rsidP="00C124B6">
            <w:pPr>
              <w:widowControl w:val="0"/>
              <w:numPr>
                <w:ilvl w:val="0"/>
                <w:numId w:val="17"/>
              </w:numPr>
              <w:ind w:left="425"/>
              <w:rPr>
                <w:rFonts w:ascii="Arial" w:eastAsia="Arial" w:hAnsi="Arial" w:cs="Arial"/>
                <w:sz w:val="20"/>
                <w:szCs w:val="20"/>
              </w:rPr>
            </w:pPr>
            <w:r w:rsidRPr="00B037AF">
              <w:rPr>
                <w:rFonts w:ascii="Arial" w:eastAsia="Arial" w:hAnsi="Arial" w:cs="Arial"/>
                <w:sz w:val="20"/>
                <w:szCs w:val="20"/>
              </w:rPr>
              <w:t xml:space="preserve">Post policies and procedures </w:t>
            </w:r>
          </w:p>
          <w:p w14:paraId="65EA8472" w14:textId="77777777" w:rsidR="00C124B6" w:rsidRPr="00B037AF" w:rsidRDefault="00C124B6" w:rsidP="00C124B6">
            <w:pPr>
              <w:widowControl w:val="0"/>
              <w:numPr>
                <w:ilvl w:val="0"/>
                <w:numId w:val="17"/>
              </w:numPr>
              <w:ind w:left="425"/>
              <w:rPr>
                <w:rFonts w:ascii="Arial" w:eastAsia="Arial" w:hAnsi="Arial" w:cs="Arial"/>
                <w:sz w:val="20"/>
                <w:szCs w:val="20"/>
              </w:rPr>
            </w:pPr>
            <w:r w:rsidRPr="00B037AF">
              <w:rPr>
                <w:rFonts w:ascii="Arial" w:eastAsia="Arial" w:hAnsi="Arial" w:cs="Arial"/>
                <w:sz w:val="20"/>
                <w:szCs w:val="20"/>
              </w:rPr>
              <w:t>Expand Managers' toolkit</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0E7FA54" w14:textId="77777777" w:rsidR="00C124B6" w:rsidRPr="00B037AF" w:rsidRDefault="00C124B6" w:rsidP="00C124B6">
            <w:pPr>
              <w:widowControl w:val="0"/>
              <w:numPr>
                <w:ilvl w:val="0"/>
                <w:numId w:val="27"/>
              </w:numPr>
              <w:ind w:left="425"/>
              <w:rPr>
                <w:rFonts w:ascii="Arial" w:eastAsia="Arial" w:hAnsi="Arial" w:cs="Arial"/>
                <w:sz w:val="20"/>
                <w:szCs w:val="20"/>
              </w:rPr>
            </w:pPr>
            <w:r w:rsidRPr="00B037AF">
              <w:rPr>
                <w:rFonts w:ascii="Arial" w:eastAsia="Arial" w:hAnsi="Arial" w:cs="Arial"/>
                <w:sz w:val="20"/>
                <w:szCs w:val="20"/>
              </w:rPr>
              <w:t>Provide a "library" of tools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7B5E75" w14:textId="77777777" w:rsidR="00C124B6" w:rsidRPr="00B037AF" w:rsidRDefault="00C124B6" w:rsidP="00E63F88">
            <w:pPr>
              <w:widowControl w:val="0"/>
              <w:rPr>
                <w:rFonts w:ascii="Arial" w:eastAsia="Arial" w:hAnsi="Arial" w:cs="Arial"/>
                <w:sz w:val="20"/>
                <w:szCs w:val="20"/>
              </w:rPr>
            </w:pPr>
          </w:p>
          <w:p w14:paraId="2DE35E62" w14:textId="77777777" w:rsidR="00C124B6" w:rsidRPr="00B037AF" w:rsidRDefault="00C124B6" w:rsidP="00E63F88">
            <w:pPr>
              <w:widowControl w:val="0"/>
              <w:rPr>
                <w:rFonts w:ascii="Arial" w:eastAsia="Arial" w:hAnsi="Arial" w:cs="Arial"/>
                <w:sz w:val="20"/>
                <w:szCs w:val="20"/>
              </w:rPr>
            </w:pPr>
          </w:p>
        </w:tc>
      </w:tr>
      <w:tr w:rsidR="00C124B6" w:rsidRPr="00B037AF" w14:paraId="088F14FD" w14:textId="77777777" w:rsidTr="00E63F88">
        <w:trPr>
          <w:trHeight w:val="2235"/>
        </w:trPr>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C3EF33"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Strengthen understanding of accessibility, empathy and respect for employees with disabilities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BC33C5" w14:textId="241D4F80" w:rsidR="00C124B6" w:rsidRPr="00B037AF" w:rsidRDefault="00C124B6" w:rsidP="00C124B6">
            <w:pPr>
              <w:widowControl w:val="0"/>
              <w:numPr>
                <w:ilvl w:val="0"/>
                <w:numId w:val="11"/>
              </w:numPr>
              <w:ind w:left="425"/>
              <w:rPr>
                <w:rFonts w:ascii="Arial" w:eastAsia="Arial" w:hAnsi="Arial" w:cs="Arial"/>
                <w:sz w:val="20"/>
                <w:szCs w:val="20"/>
              </w:rPr>
            </w:pPr>
            <w:r w:rsidRPr="00B037AF">
              <w:rPr>
                <w:rFonts w:ascii="Arial" w:eastAsia="Arial" w:hAnsi="Arial" w:cs="Arial"/>
                <w:sz w:val="20"/>
                <w:szCs w:val="20"/>
              </w:rPr>
              <w:t>Enhance programming for National Access</w:t>
            </w:r>
            <w:r w:rsidR="00181F5B">
              <w:rPr>
                <w:rFonts w:ascii="Arial" w:eastAsia="Arial" w:hAnsi="Arial" w:cs="Arial"/>
                <w:sz w:val="20"/>
                <w:szCs w:val="20"/>
              </w:rPr>
              <w:t xml:space="preserve"> </w:t>
            </w:r>
            <w:r w:rsidRPr="00B037AF">
              <w:rPr>
                <w:rFonts w:ascii="Arial" w:eastAsia="Arial" w:hAnsi="Arial" w:cs="Arial"/>
                <w:sz w:val="20"/>
                <w:szCs w:val="20"/>
              </w:rPr>
              <w:t xml:space="preserve">Ability Awareness Week </w:t>
            </w:r>
          </w:p>
          <w:p w14:paraId="1A1AE7E8" w14:textId="77777777" w:rsidR="00C124B6" w:rsidRPr="00B037AF" w:rsidRDefault="00C124B6" w:rsidP="00C124B6">
            <w:pPr>
              <w:widowControl w:val="0"/>
              <w:numPr>
                <w:ilvl w:val="0"/>
                <w:numId w:val="11"/>
              </w:numPr>
              <w:ind w:left="425"/>
              <w:rPr>
                <w:rFonts w:ascii="Arial" w:eastAsia="Arial" w:hAnsi="Arial" w:cs="Arial"/>
                <w:sz w:val="20"/>
                <w:szCs w:val="20"/>
              </w:rPr>
            </w:pPr>
            <w:r w:rsidRPr="00B037AF">
              <w:rPr>
                <w:rFonts w:ascii="Arial" w:eastAsia="Arial" w:hAnsi="Arial" w:cs="Arial"/>
                <w:sz w:val="20"/>
                <w:szCs w:val="20"/>
              </w:rPr>
              <w:t>Educate about invisible disabilities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3F72DF" w14:textId="77777777" w:rsidR="00C124B6" w:rsidRPr="00B037AF" w:rsidRDefault="00C124B6" w:rsidP="00C124B6">
            <w:pPr>
              <w:widowControl w:val="0"/>
              <w:numPr>
                <w:ilvl w:val="0"/>
                <w:numId w:val="11"/>
              </w:numPr>
              <w:ind w:left="425"/>
              <w:rPr>
                <w:rFonts w:ascii="Arial" w:eastAsia="Arial" w:hAnsi="Arial" w:cs="Arial"/>
                <w:sz w:val="20"/>
                <w:szCs w:val="20"/>
              </w:rPr>
            </w:pPr>
            <w:r w:rsidRPr="00B037AF">
              <w:rPr>
                <w:rFonts w:ascii="Arial" w:eastAsia="Arial" w:hAnsi="Arial" w:cs="Arial"/>
                <w:sz w:val="20"/>
                <w:szCs w:val="20"/>
              </w:rPr>
              <w:t xml:space="preserve">Communicate quarterly on accessibility matters </w:t>
            </w:r>
          </w:p>
          <w:p w14:paraId="3E268258" w14:textId="77777777" w:rsidR="00C124B6" w:rsidRPr="00B037AF" w:rsidRDefault="00C124B6" w:rsidP="00C124B6">
            <w:pPr>
              <w:widowControl w:val="0"/>
              <w:numPr>
                <w:ilvl w:val="0"/>
                <w:numId w:val="11"/>
              </w:numPr>
              <w:ind w:left="425"/>
              <w:rPr>
                <w:rFonts w:ascii="Arial" w:eastAsia="Arial" w:hAnsi="Arial" w:cs="Arial"/>
                <w:sz w:val="20"/>
                <w:szCs w:val="20"/>
              </w:rPr>
            </w:pPr>
            <w:r w:rsidRPr="00B037AF">
              <w:rPr>
                <w:rFonts w:ascii="Arial" w:eastAsia="Arial" w:hAnsi="Arial" w:cs="Arial"/>
                <w:sz w:val="20"/>
                <w:szCs w:val="20"/>
              </w:rPr>
              <w:t>Launch employees network for disabilities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633FAF" w14:textId="77777777" w:rsidR="00C124B6" w:rsidRPr="00B037AF" w:rsidRDefault="00C124B6" w:rsidP="00C124B6">
            <w:pPr>
              <w:widowControl w:val="0"/>
              <w:numPr>
                <w:ilvl w:val="0"/>
                <w:numId w:val="11"/>
              </w:numPr>
              <w:ind w:left="425"/>
              <w:rPr>
                <w:rFonts w:ascii="Arial" w:eastAsia="Arial" w:hAnsi="Arial" w:cs="Arial"/>
                <w:sz w:val="20"/>
                <w:szCs w:val="20"/>
              </w:rPr>
            </w:pPr>
            <w:r w:rsidRPr="00B037AF">
              <w:rPr>
                <w:rFonts w:ascii="Arial" w:eastAsia="Arial" w:hAnsi="Arial" w:cs="Arial"/>
                <w:sz w:val="20"/>
                <w:szCs w:val="20"/>
              </w:rPr>
              <w:t>Increase communication about cognitive disabilities</w:t>
            </w:r>
          </w:p>
        </w:tc>
      </w:tr>
      <w:tr w:rsidR="00C124B6" w:rsidRPr="00B037AF" w14:paraId="7DF8F8DA" w14:textId="77777777" w:rsidTr="00E63F88">
        <w:trPr>
          <w:trHeight w:val="1035"/>
        </w:trPr>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24DD69"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Ensure events and meetings are accessible</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4F0B7E" w14:textId="77777777" w:rsidR="00C124B6" w:rsidRPr="00B037AF" w:rsidRDefault="00C124B6" w:rsidP="00C124B6">
            <w:pPr>
              <w:widowControl w:val="0"/>
              <w:numPr>
                <w:ilvl w:val="0"/>
                <w:numId w:val="10"/>
              </w:numPr>
              <w:ind w:left="425"/>
              <w:rPr>
                <w:rFonts w:ascii="Arial" w:eastAsia="Arial" w:hAnsi="Arial" w:cs="Arial"/>
                <w:sz w:val="20"/>
                <w:szCs w:val="20"/>
              </w:rPr>
            </w:pPr>
            <w:r w:rsidRPr="00B037AF">
              <w:rPr>
                <w:rFonts w:ascii="Arial" w:eastAsia="Arial" w:hAnsi="Arial" w:cs="Arial"/>
                <w:sz w:val="20"/>
                <w:szCs w:val="20"/>
              </w:rPr>
              <w:t>Prepare guidelines for accessible events/meetings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78AE7A" w14:textId="77777777" w:rsidR="00C124B6" w:rsidRPr="00B037AF" w:rsidRDefault="00C124B6" w:rsidP="00E63F88">
            <w:pPr>
              <w:widowControl w:val="0"/>
              <w:rPr>
                <w:rFonts w:ascii="Arial" w:eastAsia="Arial" w:hAnsi="Arial" w:cs="Arial"/>
                <w:sz w:val="20"/>
                <w:szCs w:val="20"/>
              </w:rPr>
            </w:pP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CA3FA9" w14:textId="77777777" w:rsidR="00C124B6" w:rsidRPr="00B037AF" w:rsidRDefault="00C124B6" w:rsidP="00E63F88">
            <w:pPr>
              <w:widowControl w:val="0"/>
              <w:rPr>
                <w:rFonts w:ascii="Arial" w:eastAsia="Arial" w:hAnsi="Arial" w:cs="Arial"/>
                <w:sz w:val="20"/>
                <w:szCs w:val="20"/>
              </w:rPr>
            </w:pPr>
          </w:p>
        </w:tc>
      </w:tr>
      <w:tr w:rsidR="00C124B6" w:rsidRPr="00B037AF" w14:paraId="739B3923" w14:textId="77777777" w:rsidTr="00E63F88">
        <w:trPr>
          <w:trHeight w:val="1035"/>
        </w:trPr>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6FC7D1"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Pilot "accessibility ambassadors"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518A40" w14:textId="77777777" w:rsidR="00C124B6" w:rsidRPr="00B037AF" w:rsidRDefault="00C124B6" w:rsidP="00C124B6">
            <w:pPr>
              <w:widowControl w:val="0"/>
              <w:numPr>
                <w:ilvl w:val="0"/>
                <w:numId w:val="15"/>
              </w:numPr>
              <w:ind w:left="425"/>
              <w:rPr>
                <w:rFonts w:ascii="Arial" w:eastAsia="Arial" w:hAnsi="Arial" w:cs="Arial"/>
                <w:sz w:val="20"/>
                <w:szCs w:val="20"/>
              </w:rPr>
            </w:pPr>
            <w:r w:rsidRPr="00B037AF">
              <w:rPr>
                <w:rFonts w:ascii="Arial" w:eastAsia="Arial" w:hAnsi="Arial" w:cs="Arial"/>
                <w:sz w:val="20"/>
                <w:szCs w:val="20"/>
              </w:rPr>
              <w:t>Assess and develop options for ambassadors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316D41" w14:textId="77777777" w:rsidR="00C124B6" w:rsidRPr="00B037AF" w:rsidRDefault="00C124B6" w:rsidP="00C124B6">
            <w:pPr>
              <w:widowControl w:val="0"/>
              <w:numPr>
                <w:ilvl w:val="0"/>
                <w:numId w:val="15"/>
              </w:numPr>
              <w:ind w:left="425"/>
              <w:rPr>
                <w:rFonts w:ascii="Arial" w:eastAsia="Arial" w:hAnsi="Arial" w:cs="Arial"/>
                <w:sz w:val="20"/>
                <w:szCs w:val="20"/>
              </w:rPr>
            </w:pPr>
            <w:r w:rsidRPr="00B037AF">
              <w:rPr>
                <w:rFonts w:ascii="Arial" w:eastAsia="Arial" w:hAnsi="Arial" w:cs="Arial"/>
                <w:sz w:val="20"/>
                <w:szCs w:val="20"/>
              </w:rPr>
              <w:t>Measure impact of ambassadors</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390C57" w14:textId="77777777" w:rsidR="00C124B6" w:rsidRPr="00B037AF" w:rsidRDefault="00C124B6" w:rsidP="00E63F88">
            <w:pPr>
              <w:widowControl w:val="0"/>
              <w:rPr>
                <w:rFonts w:ascii="Arial" w:eastAsia="Arial" w:hAnsi="Arial" w:cs="Arial"/>
                <w:sz w:val="20"/>
                <w:szCs w:val="20"/>
              </w:rPr>
            </w:pPr>
          </w:p>
        </w:tc>
      </w:tr>
      <w:tr w:rsidR="00C124B6" w:rsidRPr="00B037AF" w14:paraId="71AAFCC1" w14:textId="77777777" w:rsidTr="00E63F88">
        <w:trPr>
          <w:trHeight w:val="354"/>
        </w:trPr>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EBF8F0" w14:textId="77777777" w:rsidR="00C124B6" w:rsidRPr="00B037AF" w:rsidRDefault="00C124B6" w:rsidP="00E63F88">
            <w:pPr>
              <w:widowControl w:val="0"/>
              <w:rPr>
                <w:rFonts w:ascii="Arial" w:eastAsia="Arial" w:hAnsi="Arial" w:cs="Arial"/>
                <w:sz w:val="20"/>
                <w:szCs w:val="20"/>
              </w:rPr>
            </w:pP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B9E788" w14:textId="77777777" w:rsidR="00C124B6" w:rsidRPr="00B037AF" w:rsidRDefault="00C124B6" w:rsidP="00E63F88">
            <w:pPr>
              <w:widowControl w:val="0"/>
              <w:ind w:left="425" w:hanging="360"/>
              <w:rPr>
                <w:rFonts w:ascii="Arial" w:eastAsia="Arial" w:hAnsi="Arial" w:cs="Arial"/>
                <w:sz w:val="20"/>
                <w:szCs w:val="20"/>
              </w:rPr>
            </w:pP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F405CC" w14:textId="77777777" w:rsidR="00C124B6" w:rsidRPr="00B037AF" w:rsidRDefault="00C124B6" w:rsidP="00E63F88">
            <w:pPr>
              <w:widowControl w:val="0"/>
              <w:ind w:left="425" w:hanging="360"/>
              <w:rPr>
                <w:rFonts w:ascii="Arial" w:eastAsia="Arial" w:hAnsi="Arial" w:cs="Arial"/>
                <w:sz w:val="20"/>
                <w:szCs w:val="20"/>
              </w:rPr>
            </w:pP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8F688F" w14:textId="77777777" w:rsidR="00C124B6" w:rsidRPr="00B037AF" w:rsidRDefault="00C124B6" w:rsidP="00E63F88">
            <w:pPr>
              <w:widowControl w:val="0"/>
              <w:rPr>
                <w:rFonts w:ascii="Arial" w:eastAsia="Arial" w:hAnsi="Arial" w:cs="Arial"/>
                <w:sz w:val="20"/>
                <w:szCs w:val="20"/>
              </w:rPr>
            </w:pPr>
          </w:p>
        </w:tc>
      </w:tr>
      <w:tr w:rsidR="00C124B6" w:rsidRPr="00B037AF" w14:paraId="682788C6" w14:textId="77777777" w:rsidTr="00E63F88">
        <w:trPr>
          <w:trHeight w:val="354"/>
        </w:trPr>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AF6AE7" w14:textId="77777777" w:rsidR="00C124B6" w:rsidRPr="00B037AF" w:rsidRDefault="00C124B6" w:rsidP="00E63F88">
            <w:pPr>
              <w:widowControl w:val="0"/>
              <w:rPr>
                <w:rFonts w:ascii="Arial" w:eastAsia="Arial" w:hAnsi="Arial" w:cs="Arial"/>
                <w:sz w:val="20"/>
                <w:szCs w:val="20"/>
              </w:rPr>
            </w:pP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FA50440" w14:textId="77777777" w:rsidR="00C124B6" w:rsidRPr="00B037AF" w:rsidRDefault="00C124B6" w:rsidP="00E63F88">
            <w:pPr>
              <w:widowControl w:val="0"/>
              <w:ind w:left="425" w:hanging="360"/>
              <w:rPr>
                <w:rFonts w:ascii="Arial" w:eastAsia="Arial" w:hAnsi="Arial" w:cs="Arial"/>
                <w:sz w:val="20"/>
                <w:szCs w:val="20"/>
              </w:rPr>
            </w:pP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8A0C70A" w14:textId="77777777" w:rsidR="00C124B6" w:rsidRPr="00B037AF" w:rsidRDefault="00C124B6" w:rsidP="00E63F88">
            <w:pPr>
              <w:widowControl w:val="0"/>
              <w:ind w:left="425" w:hanging="360"/>
              <w:rPr>
                <w:rFonts w:ascii="Arial" w:eastAsia="Arial" w:hAnsi="Arial" w:cs="Arial"/>
                <w:sz w:val="20"/>
                <w:szCs w:val="20"/>
              </w:rPr>
            </w:pP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B00C8E2" w14:textId="77777777" w:rsidR="00C124B6" w:rsidRPr="00B037AF" w:rsidRDefault="00C124B6" w:rsidP="00E63F88">
            <w:pPr>
              <w:widowControl w:val="0"/>
              <w:rPr>
                <w:rFonts w:ascii="Arial" w:eastAsia="Arial" w:hAnsi="Arial" w:cs="Arial"/>
                <w:sz w:val="20"/>
                <w:szCs w:val="20"/>
              </w:rPr>
            </w:pPr>
          </w:p>
        </w:tc>
      </w:tr>
    </w:tbl>
    <w:p w14:paraId="4FB70BBD" w14:textId="77777777" w:rsidR="00C124B6" w:rsidRPr="00B037AF" w:rsidRDefault="00C124B6" w:rsidP="00C124B6">
      <w:pPr>
        <w:rPr>
          <w:rFonts w:ascii="Calibri" w:eastAsia="Calibri" w:hAnsi="Calibri" w:cs="Calibri"/>
        </w:rPr>
      </w:pPr>
    </w:p>
    <w:p w14:paraId="3C4A3C82" w14:textId="77777777" w:rsidR="00C124B6" w:rsidRPr="00B037AF" w:rsidRDefault="00C124B6" w:rsidP="00C124B6">
      <w:pPr>
        <w:rPr>
          <w:rFonts w:ascii="Calibri" w:eastAsia="Calibri" w:hAnsi="Calibri" w:cs="Calibri"/>
          <w:u w:val="single"/>
        </w:rPr>
      </w:pPr>
    </w:p>
    <w:p w14:paraId="070021D2" w14:textId="77777777" w:rsidR="00C124B6" w:rsidRPr="00B037AF" w:rsidRDefault="00C124B6" w:rsidP="00C124B6">
      <w:pPr>
        <w:rPr>
          <w:rFonts w:ascii="Calibri" w:eastAsia="Calibri" w:hAnsi="Calibri" w:cs="Calibri"/>
          <w:u w:val="single"/>
        </w:rPr>
      </w:pPr>
    </w:p>
    <w:p w14:paraId="2B1E198E" w14:textId="77777777" w:rsidR="00C124B6" w:rsidRPr="00B037AF" w:rsidRDefault="00C124B6" w:rsidP="00C124B6">
      <w:pPr>
        <w:rPr>
          <w:rFonts w:ascii="Calibri" w:eastAsia="Calibri" w:hAnsi="Calibri" w:cs="Calibri"/>
          <w:u w:val="single"/>
        </w:rPr>
      </w:pPr>
    </w:p>
    <w:p w14:paraId="3CC73321" w14:textId="77777777" w:rsidR="00C124B6" w:rsidRPr="00B037AF" w:rsidRDefault="00C124B6" w:rsidP="00C124B6">
      <w:pPr>
        <w:rPr>
          <w:rFonts w:ascii="Calibri" w:eastAsia="Calibri" w:hAnsi="Calibri" w:cs="Calibri"/>
          <w:u w:val="single"/>
        </w:rPr>
      </w:pPr>
    </w:p>
    <w:p w14:paraId="41014AF6" w14:textId="77777777" w:rsidR="00C124B6" w:rsidRPr="00B037AF" w:rsidRDefault="00C124B6" w:rsidP="00C124B6">
      <w:pPr>
        <w:rPr>
          <w:rFonts w:ascii="Calibri" w:eastAsia="Calibri" w:hAnsi="Calibri" w:cs="Calibri"/>
          <w:u w:val="single"/>
        </w:rPr>
      </w:pPr>
    </w:p>
    <w:p w14:paraId="69A58E44" w14:textId="77777777" w:rsidR="00C124B6" w:rsidRPr="00B037AF" w:rsidRDefault="00C124B6" w:rsidP="00C124B6">
      <w:pPr>
        <w:rPr>
          <w:rFonts w:ascii="Calibri" w:eastAsia="Calibri" w:hAnsi="Calibri" w:cs="Calibri"/>
          <w:u w:val="single"/>
        </w:rPr>
      </w:pPr>
    </w:p>
    <w:p w14:paraId="6DFADB20" w14:textId="77777777" w:rsidR="00C124B6" w:rsidRPr="00B037AF" w:rsidRDefault="00C124B6" w:rsidP="00C124B6">
      <w:pPr>
        <w:rPr>
          <w:rFonts w:ascii="Calibri" w:eastAsia="Calibri" w:hAnsi="Calibri" w:cs="Calibri"/>
          <w:u w:val="single"/>
        </w:rPr>
      </w:pPr>
      <w:r w:rsidRPr="00B037AF">
        <w:rPr>
          <w:rFonts w:ascii="Calibri" w:eastAsia="Calibri" w:hAnsi="Calibri" w:cs="Calibri"/>
          <w:u w:val="single"/>
        </w:rPr>
        <w:t>Technologies</w:t>
      </w:r>
    </w:p>
    <w:p w14:paraId="4BB54ACB" w14:textId="77777777" w:rsidR="00C124B6" w:rsidRPr="00B037AF" w:rsidRDefault="00C124B6" w:rsidP="00C124B6">
      <w:pPr>
        <w:rPr>
          <w:rFonts w:ascii="Calibri" w:eastAsia="Calibri" w:hAnsi="Calibri" w:cs="Calibri"/>
          <w:u w:val="single"/>
        </w:rPr>
      </w:pPr>
    </w:p>
    <w:p w14:paraId="05032471" w14:textId="5185A2DA" w:rsidR="00C124B6" w:rsidRPr="00B037AF" w:rsidRDefault="00C124B6" w:rsidP="00C124B6">
      <w:pPr>
        <w:rPr>
          <w:rFonts w:ascii="Calibri" w:eastAsia="Calibri" w:hAnsi="Calibri" w:cs="Calibri"/>
        </w:rPr>
      </w:pPr>
      <w:r w:rsidRPr="00B037AF">
        <w:rPr>
          <w:rFonts w:ascii="Calibri" w:eastAsia="Calibri" w:hAnsi="Calibri" w:cs="Calibri"/>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w:t>
      </w:r>
      <w:r w:rsidR="00B037AF">
        <w:rPr>
          <w:rFonts w:ascii="Calibri" w:eastAsia="Calibri" w:hAnsi="Calibri" w:cs="Calibri"/>
        </w:rPr>
        <w:t xml:space="preserve">AMJ </w:t>
      </w:r>
      <w:r w:rsidRPr="00B037AF">
        <w:rPr>
          <w:rFonts w:ascii="Calibri" w:eastAsia="Calibri" w:hAnsi="Calibri" w:cs="Calibri"/>
        </w:rPr>
        <w:t>Campbell</w:t>
      </w:r>
    </w:p>
    <w:p w14:paraId="6499BC98" w14:textId="77777777" w:rsidR="00C124B6" w:rsidRPr="00B037AF" w:rsidRDefault="00C124B6" w:rsidP="00C124B6">
      <w:pPr>
        <w:rPr>
          <w:rFonts w:ascii="Calibri" w:eastAsia="Calibri" w:hAnsi="Calibri" w:cs="Calibri"/>
        </w:rPr>
      </w:pPr>
    </w:p>
    <w:p w14:paraId="78E5003C" w14:textId="5669311E" w:rsidR="00C124B6" w:rsidRPr="00B037AF" w:rsidRDefault="00C124B6" w:rsidP="00C124B6">
      <w:pPr>
        <w:rPr>
          <w:rFonts w:ascii="Calibri" w:eastAsia="Calibri" w:hAnsi="Calibri" w:cs="Calibri"/>
        </w:rPr>
      </w:pPr>
    </w:p>
    <w:tbl>
      <w:tblPr>
        <w:tblW w:w="9120" w:type="dxa"/>
        <w:tblLayout w:type="fixed"/>
        <w:tblLook w:val="0600" w:firstRow="0" w:lastRow="0" w:firstColumn="0" w:lastColumn="0" w:noHBand="1" w:noVBand="1"/>
      </w:tblPr>
      <w:tblGrid>
        <w:gridCol w:w="2280"/>
        <w:gridCol w:w="2280"/>
        <w:gridCol w:w="2280"/>
        <w:gridCol w:w="2280"/>
      </w:tblGrid>
      <w:tr w:rsidR="00C124B6" w:rsidRPr="00B037AF" w14:paraId="436FF86C" w14:textId="77777777" w:rsidTr="00E63F88">
        <w:trPr>
          <w:trHeight w:val="555"/>
        </w:trPr>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470905"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Objective</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31A4D0"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Short-term Action</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8C888A"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Medium-term Action</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D5F132F"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Long-term Action</w:t>
            </w:r>
          </w:p>
        </w:tc>
      </w:tr>
      <w:tr w:rsidR="00C124B6" w:rsidRPr="00B037AF" w14:paraId="767FFA06"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99A14F0"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Ensure new systems meet accessibility and security standards. Integrate accessibility into the review process.</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721FC86"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E18982"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064F81F" w14:textId="77777777" w:rsidR="00C124B6" w:rsidRPr="00B037AF" w:rsidRDefault="00C124B6" w:rsidP="00C124B6">
            <w:pPr>
              <w:widowControl w:val="0"/>
              <w:numPr>
                <w:ilvl w:val="0"/>
                <w:numId w:val="4"/>
              </w:numPr>
              <w:ind w:left="425"/>
              <w:rPr>
                <w:rFonts w:ascii="Arial" w:eastAsia="Arial" w:hAnsi="Arial" w:cs="Arial"/>
                <w:sz w:val="20"/>
                <w:szCs w:val="20"/>
              </w:rPr>
            </w:pPr>
            <w:r w:rsidRPr="00B037AF">
              <w:rPr>
                <w:rFonts w:ascii="Arial" w:eastAsia="Arial" w:hAnsi="Arial" w:cs="Arial"/>
                <w:sz w:val="20"/>
                <w:szCs w:val="20"/>
              </w:rPr>
              <w:t xml:space="preserve">Train technicians in accessibility, job accommodations, and adaptive technology, </w:t>
            </w:r>
          </w:p>
          <w:p w14:paraId="6C8FAA6E" w14:textId="77777777" w:rsidR="00C124B6" w:rsidRPr="00B037AF" w:rsidRDefault="00C124B6" w:rsidP="00C124B6">
            <w:pPr>
              <w:widowControl w:val="0"/>
              <w:numPr>
                <w:ilvl w:val="0"/>
                <w:numId w:val="4"/>
              </w:numPr>
              <w:ind w:left="425"/>
              <w:rPr>
                <w:rFonts w:ascii="Arial" w:eastAsia="Arial" w:hAnsi="Arial" w:cs="Arial"/>
                <w:sz w:val="20"/>
                <w:szCs w:val="20"/>
              </w:rPr>
            </w:pPr>
            <w:r w:rsidRPr="00B037AF">
              <w:rPr>
                <w:rFonts w:ascii="Arial" w:eastAsia="Arial" w:hAnsi="Arial" w:cs="Arial"/>
                <w:sz w:val="20"/>
                <w:szCs w:val="20"/>
              </w:rPr>
              <w:t xml:space="preserve">Provide hands-on support and accessibility evaluations for applications and websites. </w:t>
            </w:r>
          </w:p>
          <w:p w14:paraId="5E8A30D3" w14:textId="77777777" w:rsidR="00C124B6" w:rsidRPr="00B037AF" w:rsidRDefault="00C124B6" w:rsidP="00C124B6">
            <w:pPr>
              <w:widowControl w:val="0"/>
              <w:numPr>
                <w:ilvl w:val="0"/>
                <w:numId w:val="4"/>
              </w:numPr>
              <w:ind w:left="425"/>
              <w:rPr>
                <w:rFonts w:ascii="Arial" w:eastAsia="Arial" w:hAnsi="Arial" w:cs="Arial"/>
                <w:sz w:val="20"/>
                <w:szCs w:val="20"/>
              </w:rPr>
            </w:pPr>
            <w:r w:rsidRPr="00B037AF">
              <w:rPr>
                <w:rFonts w:ascii="Arial" w:eastAsia="Arial" w:hAnsi="Arial" w:cs="Arial"/>
                <w:sz w:val="20"/>
                <w:szCs w:val="20"/>
              </w:rPr>
              <w:t>Offer accessibility boot camps for application developers.</w:t>
            </w:r>
          </w:p>
        </w:tc>
      </w:tr>
      <w:tr w:rsidR="00C124B6" w:rsidRPr="00B037AF" w14:paraId="319FE1C3"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6A79D2F"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Make software accessible</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45E839"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FEA8583" w14:textId="77777777" w:rsidR="00C124B6" w:rsidRPr="00B037AF" w:rsidRDefault="00C124B6" w:rsidP="00C124B6">
            <w:pPr>
              <w:widowControl w:val="0"/>
              <w:numPr>
                <w:ilvl w:val="0"/>
                <w:numId w:val="13"/>
              </w:numPr>
              <w:ind w:left="425"/>
              <w:rPr>
                <w:rFonts w:ascii="Arial" w:eastAsia="Arial" w:hAnsi="Arial" w:cs="Arial"/>
                <w:sz w:val="20"/>
                <w:szCs w:val="20"/>
              </w:rPr>
            </w:pPr>
            <w:r w:rsidRPr="00B037AF">
              <w:rPr>
                <w:rFonts w:ascii="Arial" w:eastAsia="Arial" w:hAnsi="Arial" w:cs="Arial"/>
                <w:sz w:val="20"/>
                <w:szCs w:val="20"/>
              </w:rPr>
              <w:t>Ensure all software is WCAG 2.0 compliant and compatible with assistive technologies.</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10ABEA" w14:textId="77777777" w:rsidR="00C124B6" w:rsidRPr="00B037AF" w:rsidRDefault="00C124B6" w:rsidP="00E63F88">
            <w:pPr>
              <w:widowControl w:val="0"/>
              <w:rPr>
                <w:rFonts w:ascii="Arial" w:eastAsia="Arial" w:hAnsi="Arial" w:cs="Arial"/>
                <w:sz w:val="20"/>
                <w:szCs w:val="20"/>
              </w:rPr>
            </w:pPr>
          </w:p>
        </w:tc>
      </w:tr>
      <w:tr w:rsidR="00C124B6" w:rsidRPr="00B037AF" w14:paraId="470CCA34"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DA4C0B2"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Update existing software for accessibility.</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8148C1"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ED0D0A8" w14:textId="77777777" w:rsidR="00C124B6" w:rsidRPr="00B037AF" w:rsidRDefault="00C124B6" w:rsidP="00C124B6">
            <w:pPr>
              <w:widowControl w:val="0"/>
              <w:numPr>
                <w:ilvl w:val="0"/>
                <w:numId w:val="5"/>
              </w:numPr>
              <w:ind w:left="425"/>
              <w:rPr>
                <w:rFonts w:ascii="Arial" w:eastAsia="Arial" w:hAnsi="Arial" w:cs="Arial"/>
                <w:sz w:val="20"/>
                <w:szCs w:val="20"/>
              </w:rPr>
            </w:pPr>
            <w:r w:rsidRPr="00B037AF">
              <w:rPr>
                <w:rFonts w:ascii="Arial" w:eastAsia="Arial" w:hAnsi="Arial" w:cs="Arial"/>
                <w:sz w:val="20"/>
                <w:szCs w:val="20"/>
              </w:rPr>
              <w:t>Consider accessibility gaps in current user-facing technologies when prioritizing software updates or replacements.</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E18DE0" w14:textId="77777777" w:rsidR="00C124B6" w:rsidRPr="00B037AF" w:rsidRDefault="00C124B6" w:rsidP="00E63F88">
            <w:pPr>
              <w:widowControl w:val="0"/>
              <w:rPr>
                <w:rFonts w:ascii="Arial" w:eastAsia="Arial" w:hAnsi="Arial" w:cs="Arial"/>
                <w:sz w:val="20"/>
                <w:szCs w:val="20"/>
              </w:rPr>
            </w:pPr>
          </w:p>
        </w:tc>
      </w:tr>
      <w:tr w:rsidR="00C124B6" w14:paraId="70D5702B"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0B6023C"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Create enterprise-wide design standards that prioritize accessibility and incorporate it into UI/UX design systems.</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808D5D"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BC1342"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3BA92A" w14:textId="77777777" w:rsidR="00C124B6" w:rsidRPr="00C9259E" w:rsidRDefault="00C124B6" w:rsidP="00C9259E">
            <w:pPr>
              <w:pStyle w:val="ListParagraph"/>
              <w:widowControl w:val="0"/>
              <w:numPr>
                <w:ilvl w:val="0"/>
                <w:numId w:val="32"/>
              </w:numPr>
              <w:rPr>
                <w:rFonts w:ascii="Arial" w:eastAsia="Arial" w:hAnsi="Arial" w:cs="Arial"/>
                <w:sz w:val="20"/>
                <w:szCs w:val="20"/>
              </w:rPr>
            </w:pPr>
            <w:r w:rsidRPr="00C9259E">
              <w:rPr>
                <w:rFonts w:ascii="Arial" w:eastAsia="Arial" w:hAnsi="Arial" w:cs="Arial"/>
                <w:sz w:val="20"/>
                <w:szCs w:val="20"/>
              </w:rPr>
              <w:t>Establish accessible UI/UX design standards and systems for enterprise-wide use.</w:t>
            </w:r>
          </w:p>
        </w:tc>
      </w:tr>
      <w:tr w:rsidR="00C124B6" w14:paraId="003EBC86"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73D1F80"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EE5156"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7B30FEE"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B77066F" w14:textId="77777777" w:rsidR="00C124B6" w:rsidRDefault="00C124B6" w:rsidP="00E63F88">
            <w:pPr>
              <w:widowControl w:val="0"/>
              <w:rPr>
                <w:rFonts w:ascii="Arial" w:eastAsia="Arial" w:hAnsi="Arial" w:cs="Arial"/>
                <w:sz w:val="20"/>
                <w:szCs w:val="20"/>
                <w:highlight w:val="yellow"/>
              </w:rPr>
            </w:pPr>
          </w:p>
        </w:tc>
      </w:tr>
      <w:tr w:rsidR="00C124B6" w14:paraId="5C54DF6C"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1D31F40"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B628111"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FE2E79"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49B296" w14:textId="77777777" w:rsidR="00C124B6" w:rsidRDefault="00C124B6" w:rsidP="00E63F88">
            <w:pPr>
              <w:widowControl w:val="0"/>
              <w:rPr>
                <w:rFonts w:ascii="Arial" w:eastAsia="Arial" w:hAnsi="Arial" w:cs="Arial"/>
                <w:sz w:val="20"/>
                <w:szCs w:val="20"/>
                <w:highlight w:val="yellow"/>
              </w:rPr>
            </w:pPr>
          </w:p>
        </w:tc>
      </w:tr>
    </w:tbl>
    <w:p w14:paraId="3F0C19E6" w14:textId="77777777" w:rsidR="00C124B6" w:rsidRDefault="00C124B6" w:rsidP="00C124B6">
      <w:pPr>
        <w:rPr>
          <w:rFonts w:ascii="Calibri" w:eastAsia="Calibri" w:hAnsi="Calibri" w:cs="Calibri"/>
        </w:rPr>
      </w:pPr>
    </w:p>
    <w:p w14:paraId="4E4A5EAD" w14:textId="77777777" w:rsidR="00C124B6" w:rsidRDefault="00C124B6" w:rsidP="00C124B6">
      <w:pPr>
        <w:rPr>
          <w:rFonts w:ascii="Calibri" w:eastAsia="Calibri" w:hAnsi="Calibri" w:cs="Calibri"/>
          <w:u w:val="single"/>
        </w:rPr>
      </w:pPr>
    </w:p>
    <w:p w14:paraId="161EEFB0" w14:textId="77777777" w:rsidR="00C124B6" w:rsidRDefault="00C124B6" w:rsidP="00C124B6">
      <w:pPr>
        <w:rPr>
          <w:rFonts w:ascii="Calibri" w:eastAsia="Calibri" w:hAnsi="Calibri" w:cs="Calibri"/>
          <w:u w:val="single"/>
        </w:rPr>
      </w:pPr>
    </w:p>
    <w:p w14:paraId="3BDDE870" w14:textId="77777777" w:rsidR="00C124B6" w:rsidRDefault="00C124B6" w:rsidP="00C124B6">
      <w:pPr>
        <w:rPr>
          <w:rFonts w:ascii="Calibri" w:eastAsia="Calibri" w:hAnsi="Calibri" w:cs="Calibri"/>
          <w:u w:val="single"/>
        </w:rPr>
      </w:pPr>
    </w:p>
    <w:p w14:paraId="4B2ADEB0" w14:textId="77777777" w:rsidR="00C124B6" w:rsidRDefault="00C124B6" w:rsidP="00C124B6">
      <w:pPr>
        <w:rPr>
          <w:rFonts w:ascii="Calibri" w:eastAsia="Calibri" w:hAnsi="Calibri" w:cs="Calibri"/>
          <w:u w:val="single"/>
        </w:rPr>
      </w:pPr>
    </w:p>
    <w:p w14:paraId="46ADE326" w14:textId="77777777" w:rsidR="00C124B6" w:rsidRDefault="00C124B6" w:rsidP="00C124B6">
      <w:pPr>
        <w:rPr>
          <w:rFonts w:ascii="Calibri" w:eastAsia="Calibri" w:hAnsi="Calibri" w:cs="Calibri"/>
          <w:u w:val="single"/>
        </w:rPr>
      </w:pPr>
      <w:r>
        <w:rPr>
          <w:rFonts w:ascii="Calibri" w:eastAsia="Calibri" w:hAnsi="Calibri" w:cs="Calibri"/>
          <w:u w:val="single"/>
        </w:rPr>
        <w:t>Communication</w:t>
      </w:r>
    </w:p>
    <w:p w14:paraId="17F00126" w14:textId="77777777" w:rsidR="00C124B6" w:rsidRDefault="00C124B6" w:rsidP="00C124B6">
      <w:pPr>
        <w:rPr>
          <w:rFonts w:ascii="Calibri" w:eastAsia="Calibri" w:hAnsi="Calibri" w:cs="Calibri"/>
          <w:u w:val="single"/>
        </w:rPr>
      </w:pPr>
    </w:p>
    <w:p w14:paraId="6D68C833" w14:textId="77777777" w:rsidR="00C124B6" w:rsidRDefault="00C124B6" w:rsidP="00C124B6">
      <w:pPr>
        <w:rPr>
          <w:rFonts w:ascii="Calibri" w:eastAsia="Calibri" w:hAnsi="Calibri" w:cs="Calibri"/>
        </w:rPr>
      </w:pPr>
      <w:r>
        <w:rPr>
          <w:rFonts w:ascii="Calibri" w:eastAsia="Calibri" w:hAnsi="Calibri" w:cs="Calibri"/>
        </w:rPr>
        <w:t>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14:paraId="67D52B9C" w14:textId="77777777" w:rsidR="00C124B6" w:rsidRDefault="00C124B6" w:rsidP="00C124B6">
      <w:pPr>
        <w:rPr>
          <w:rFonts w:ascii="Calibri" w:eastAsia="Calibri" w:hAnsi="Calibri" w:cs="Calibri"/>
        </w:rPr>
      </w:pPr>
    </w:p>
    <w:p w14:paraId="77F6ECD7" w14:textId="4F7E87BB" w:rsidR="00C124B6" w:rsidRDefault="00C124B6" w:rsidP="00C124B6">
      <w:pPr>
        <w:rPr>
          <w:rFonts w:ascii="Calibri" w:eastAsia="Calibri" w:hAnsi="Calibri" w:cs="Calibri"/>
        </w:rPr>
      </w:pPr>
    </w:p>
    <w:tbl>
      <w:tblPr>
        <w:tblW w:w="9120" w:type="dxa"/>
        <w:tblLayout w:type="fixed"/>
        <w:tblLook w:val="0600" w:firstRow="0" w:lastRow="0" w:firstColumn="0" w:lastColumn="0" w:noHBand="1" w:noVBand="1"/>
      </w:tblPr>
      <w:tblGrid>
        <w:gridCol w:w="2280"/>
        <w:gridCol w:w="2280"/>
        <w:gridCol w:w="2280"/>
        <w:gridCol w:w="2280"/>
      </w:tblGrid>
      <w:tr w:rsidR="00C124B6" w14:paraId="45B8F525" w14:textId="77777777" w:rsidTr="00E63F88">
        <w:trPr>
          <w:trHeight w:val="555"/>
        </w:trPr>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E8E6E5"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Objective</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EEC385"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Short-term Action</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CFA779"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Medium-term Action</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58A4D9"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Long-term Action</w:t>
            </w:r>
          </w:p>
        </w:tc>
      </w:tr>
      <w:tr w:rsidR="00C124B6" w14:paraId="2DE18E27"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3A15DE3"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Use plain language in communications.</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9BB850"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FAAFA7" w14:textId="77777777" w:rsidR="00C124B6" w:rsidRPr="00B037AF" w:rsidRDefault="00C124B6" w:rsidP="00C124B6">
            <w:pPr>
              <w:widowControl w:val="0"/>
              <w:numPr>
                <w:ilvl w:val="0"/>
                <w:numId w:val="19"/>
              </w:numPr>
              <w:ind w:left="425"/>
              <w:rPr>
                <w:rFonts w:ascii="Arial" w:eastAsia="Arial" w:hAnsi="Arial" w:cs="Arial"/>
                <w:sz w:val="20"/>
                <w:szCs w:val="20"/>
              </w:rPr>
            </w:pPr>
            <w:r w:rsidRPr="00B037AF">
              <w:rPr>
                <w:rFonts w:ascii="Arial" w:eastAsia="Arial" w:hAnsi="Arial" w:cs="Arial"/>
                <w:sz w:val="20"/>
                <w:szCs w:val="20"/>
              </w:rPr>
              <w:t>Launch a plain-language awareness campaign.</w:t>
            </w: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C31644D" w14:textId="77777777" w:rsidR="00C124B6" w:rsidRPr="00B037AF" w:rsidRDefault="00C124B6" w:rsidP="00E63F88">
            <w:pPr>
              <w:widowControl w:val="0"/>
              <w:ind w:left="720"/>
              <w:rPr>
                <w:rFonts w:ascii="Arial" w:eastAsia="Arial" w:hAnsi="Arial" w:cs="Arial"/>
                <w:sz w:val="20"/>
                <w:szCs w:val="20"/>
              </w:rPr>
            </w:pPr>
          </w:p>
        </w:tc>
      </w:tr>
      <w:tr w:rsidR="00C124B6" w14:paraId="7A35A5AD"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1174024"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Make all communication accessible by default, both internal and external.</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0473FB" w14:textId="77777777" w:rsidR="00C124B6" w:rsidRPr="00B037AF" w:rsidRDefault="00C124B6" w:rsidP="00C124B6">
            <w:pPr>
              <w:widowControl w:val="0"/>
              <w:numPr>
                <w:ilvl w:val="0"/>
                <w:numId w:val="13"/>
              </w:numPr>
              <w:ind w:left="425"/>
              <w:rPr>
                <w:rFonts w:ascii="Arial" w:eastAsia="Arial" w:hAnsi="Arial" w:cs="Arial"/>
                <w:sz w:val="20"/>
                <w:szCs w:val="20"/>
              </w:rPr>
            </w:pPr>
            <w:r w:rsidRPr="00B037AF">
              <w:rPr>
                <w:rFonts w:ascii="Arial" w:eastAsia="Arial" w:hAnsi="Arial" w:cs="Arial"/>
                <w:sz w:val="20"/>
                <w:szCs w:val="20"/>
              </w:rPr>
              <w:t>Include accessible document creation in onboarding and improve templates for briefing notes, presentations, agendas and other documents.</w:t>
            </w: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9E221ED" w14:textId="77777777" w:rsidR="00C124B6" w:rsidRPr="00B037AF" w:rsidRDefault="00C124B6" w:rsidP="00C124B6">
            <w:pPr>
              <w:widowControl w:val="0"/>
              <w:numPr>
                <w:ilvl w:val="0"/>
                <w:numId w:val="13"/>
              </w:numPr>
              <w:ind w:left="425"/>
              <w:rPr>
                <w:rFonts w:ascii="Arial" w:eastAsia="Arial" w:hAnsi="Arial" w:cs="Arial"/>
                <w:sz w:val="20"/>
                <w:szCs w:val="20"/>
              </w:rPr>
            </w:pPr>
            <w:r w:rsidRPr="00B037AF">
              <w:rPr>
                <w:rFonts w:ascii="Arial" w:eastAsia="Arial" w:hAnsi="Arial" w:cs="Arial"/>
                <w:sz w:val="20"/>
                <w:szCs w:val="20"/>
              </w:rPr>
              <w:t>Promote WCAG 2.0 compliant communication practices and provide training and support for creating accessible content.</w:t>
            </w:r>
          </w:p>
          <w:p w14:paraId="633C4E59" w14:textId="77777777" w:rsidR="00C124B6" w:rsidRPr="00B037AF" w:rsidRDefault="00C124B6" w:rsidP="00C124B6">
            <w:pPr>
              <w:widowControl w:val="0"/>
              <w:numPr>
                <w:ilvl w:val="0"/>
                <w:numId w:val="13"/>
              </w:numPr>
              <w:ind w:left="425"/>
              <w:rPr>
                <w:rFonts w:ascii="Arial" w:eastAsia="Arial" w:hAnsi="Arial" w:cs="Arial"/>
                <w:sz w:val="20"/>
                <w:szCs w:val="20"/>
              </w:rPr>
            </w:pPr>
            <w:r w:rsidRPr="00B037AF">
              <w:rPr>
                <w:rFonts w:ascii="Arial" w:eastAsia="Arial" w:hAnsi="Arial" w:cs="Arial"/>
                <w:sz w:val="20"/>
                <w:szCs w:val="20"/>
              </w:rPr>
              <w:t>Train current employees and provide tools and guidance for creating accessible internal and external documents.</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B969097" w14:textId="77777777" w:rsidR="00C124B6" w:rsidRPr="00B037AF" w:rsidRDefault="00C124B6" w:rsidP="00E63F88">
            <w:pPr>
              <w:widowControl w:val="0"/>
              <w:rPr>
                <w:rFonts w:ascii="Arial" w:eastAsia="Arial" w:hAnsi="Arial" w:cs="Arial"/>
                <w:sz w:val="20"/>
                <w:szCs w:val="20"/>
              </w:rPr>
            </w:pPr>
          </w:p>
        </w:tc>
      </w:tr>
      <w:tr w:rsidR="00C124B6" w14:paraId="31F0A1E7"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721E038"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Accessible intranet and internet sites.</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A3C6A4"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B087CFC"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AFAF9B" w14:textId="77777777" w:rsidR="00C124B6" w:rsidRPr="00B037AF" w:rsidRDefault="00C124B6" w:rsidP="00C124B6">
            <w:pPr>
              <w:widowControl w:val="0"/>
              <w:numPr>
                <w:ilvl w:val="0"/>
                <w:numId w:val="23"/>
              </w:numPr>
              <w:ind w:left="425"/>
              <w:rPr>
                <w:rFonts w:ascii="Arial" w:eastAsia="Arial" w:hAnsi="Arial" w:cs="Arial"/>
                <w:sz w:val="20"/>
                <w:szCs w:val="20"/>
              </w:rPr>
            </w:pPr>
            <w:r w:rsidRPr="00B037AF">
              <w:rPr>
                <w:rFonts w:ascii="Arial" w:eastAsia="Arial" w:hAnsi="Arial" w:cs="Arial"/>
                <w:sz w:val="20"/>
                <w:szCs w:val="20"/>
              </w:rPr>
              <w:t>Make intranet and internet sites accessible for all information posted.</w:t>
            </w:r>
          </w:p>
        </w:tc>
      </w:tr>
      <w:tr w:rsidR="00C124B6" w14:paraId="380AD0B4"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77FF787"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47E35E"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7EA4138"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0D50AC3" w14:textId="77777777" w:rsidR="00C124B6" w:rsidRDefault="00C124B6" w:rsidP="00E63F88">
            <w:pPr>
              <w:widowControl w:val="0"/>
              <w:ind w:left="425" w:hanging="360"/>
              <w:rPr>
                <w:rFonts w:ascii="Arial" w:eastAsia="Arial" w:hAnsi="Arial" w:cs="Arial"/>
                <w:sz w:val="20"/>
                <w:szCs w:val="20"/>
                <w:highlight w:val="yellow"/>
              </w:rPr>
            </w:pPr>
          </w:p>
        </w:tc>
      </w:tr>
      <w:tr w:rsidR="00C124B6" w14:paraId="643F9877"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1F55898"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547279"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EB848BA"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CAC6F6" w14:textId="77777777" w:rsidR="00C124B6" w:rsidRDefault="00C124B6" w:rsidP="00E63F88">
            <w:pPr>
              <w:widowControl w:val="0"/>
              <w:ind w:left="425" w:hanging="360"/>
              <w:rPr>
                <w:rFonts w:ascii="Arial" w:eastAsia="Arial" w:hAnsi="Arial" w:cs="Arial"/>
                <w:sz w:val="20"/>
                <w:szCs w:val="20"/>
                <w:highlight w:val="yellow"/>
              </w:rPr>
            </w:pPr>
          </w:p>
        </w:tc>
      </w:tr>
    </w:tbl>
    <w:p w14:paraId="76C909E8" w14:textId="77777777" w:rsidR="00C124B6" w:rsidRDefault="00C124B6" w:rsidP="00C124B6">
      <w:pPr>
        <w:rPr>
          <w:rFonts w:ascii="Calibri" w:eastAsia="Calibri" w:hAnsi="Calibri" w:cs="Calibri"/>
        </w:rPr>
      </w:pPr>
    </w:p>
    <w:p w14:paraId="198E1314" w14:textId="77777777" w:rsidR="00C124B6" w:rsidRDefault="00C124B6" w:rsidP="00C124B6">
      <w:pPr>
        <w:rPr>
          <w:rFonts w:ascii="Calibri" w:eastAsia="Calibri" w:hAnsi="Calibri" w:cs="Calibri"/>
          <w:u w:val="single"/>
        </w:rPr>
      </w:pPr>
    </w:p>
    <w:p w14:paraId="7A7E9B3D" w14:textId="77777777" w:rsidR="00C124B6" w:rsidRDefault="00C124B6" w:rsidP="00C124B6">
      <w:pPr>
        <w:rPr>
          <w:rFonts w:ascii="Calibri" w:eastAsia="Calibri" w:hAnsi="Calibri" w:cs="Calibri"/>
          <w:u w:val="single"/>
        </w:rPr>
      </w:pPr>
    </w:p>
    <w:p w14:paraId="66165D1B" w14:textId="77777777" w:rsidR="00C124B6" w:rsidRDefault="00C124B6" w:rsidP="00C124B6">
      <w:pPr>
        <w:rPr>
          <w:rFonts w:ascii="Calibri" w:eastAsia="Calibri" w:hAnsi="Calibri" w:cs="Calibri"/>
          <w:u w:val="single"/>
        </w:rPr>
      </w:pPr>
    </w:p>
    <w:p w14:paraId="02FECF05" w14:textId="77777777" w:rsidR="00C124B6" w:rsidRDefault="00C124B6" w:rsidP="00C124B6">
      <w:pPr>
        <w:rPr>
          <w:rFonts w:ascii="Calibri" w:eastAsia="Calibri" w:hAnsi="Calibri" w:cs="Calibri"/>
          <w:u w:val="single"/>
        </w:rPr>
      </w:pPr>
    </w:p>
    <w:p w14:paraId="0458B01D" w14:textId="77777777" w:rsidR="00C124B6" w:rsidRDefault="00C124B6" w:rsidP="00C124B6">
      <w:pPr>
        <w:rPr>
          <w:rFonts w:ascii="Calibri" w:eastAsia="Calibri" w:hAnsi="Calibri" w:cs="Calibri"/>
          <w:u w:val="single"/>
        </w:rPr>
      </w:pPr>
    </w:p>
    <w:p w14:paraId="5968EBFA" w14:textId="77777777" w:rsidR="00C124B6" w:rsidRDefault="00C124B6" w:rsidP="00C124B6">
      <w:pPr>
        <w:rPr>
          <w:rFonts w:ascii="Calibri" w:eastAsia="Calibri" w:hAnsi="Calibri" w:cs="Calibri"/>
          <w:u w:val="single"/>
        </w:rPr>
      </w:pPr>
    </w:p>
    <w:p w14:paraId="2931C36F" w14:textId="77777777" w:rsidR="00C124B6" w:rsidRDefault="00C124B6" w:rsidP="00C124B6">
      <w:pPr>
        <w:rPr>
          <w:rFonts w:ascii="Calibri" w:eastAsia="Calibri" w:hAnsi="Calibri" w:cs="Calibri"/>
          <w:u w:val="single"/>
        </w:rPr>
      </w:pPr>
    </w:p>
    <w:p w14:paraId="752339E9" w14:textId="77777777" w:rsidR="00C124B6" w:rsidRDefault="00C124B6" w:rsidP="00C124B6">
      <w:pPr>
        <w:rPr>
          <w:rFonts w:ascii="Calibri" w:eastAsia="Calibri" w:hAnsi="Calibri" w:cs="Calibri"/>
          <w:u w:val="single"/>
        </w:rPr>
      </w:pPr>
    </w:p>
    <w:p w14:paraId="63718F83" w14:textId="77777777" w:rsidR="00C124B6" w:rsidRDefault="00C124B6" w:rsidP="00C124B6">
      <w:pPr>
        <w:rPr>
          <w:rFonts w:ascii="Calibri" w:eastAsia="Calibri" w:hAnsi="Calibri" w:cs="Calibri"/>
          <w:u w:val="single"/>
        </w:rPr>
      </w:pPr>
    </w:p>
    <w:p w14:paraId="169B75C6" w14:textId="77777777" w:rsidR="00C124B6" w:rsidRDefault="00C124B6" w:rsidP="00C124B6">
      <w:pPr>
        <w:rPr>
          <w:rFonts w:ascii="Calibri" w:eastAsia="Calibri" w:hAnsi="Calibri" w:cs="Calibri"/>
          <w:u w:val="single"/>
        </w:rPr>
      </w:pPr>
    </w:p>
    <w:p w14:paraId="6501F6F5" w14:textId="77777777" w:rsidR="00C124B6" w:rsidRDefault="00C124B6" w:rsidP="00C124B6">
      <w:pPr>
        <w:rPr>
          <w:rFonts w:ascii="Calibri" w:eastAsia="Calibri" w:hAnsi="Calibri" w:cs="Calibri"/>
          <w:u w:val="single"/>
        </w:rPr>
      </w:pPr>
    </w:p>
    <w:p w14:paraId="176C0087" w14:textId="77777777" w:rsidR="00C124B6" w:rsidRDefault="00C124B6" w:rsidP="00C124B6">
      <w:pPr>
        <w:rPr>
          <w:rFonts w:ascii="Calibri" w:eastAsia="Calibri" w:hAnsi="Calibri" w:cs="Calibri"/>
          <w:u w:val="single"/>
        </w:rPr>
      </w:pPr>
    </w:p>
    <w:p w14:paraId="1407BF56" w14:textId="77777777" w:rsidR="00FD3B88" w:rsidRDefault="00FD3B88" w:rsidP="00C124B6">
      <w:pPr>
        <w:rPr>
          <w:rFonts w:ascii="Calibri" w:eastAsia="Calibri" w:hAnsi="Calibri" w:cs="Calibri"/>
          <w:u w:val="single"/>
        </w:rPr>
      </w:pPr>
    </w:p>
    <w:p w14:paraId="255D079F" w14:textId="14EE4633" w:rsidR="00C124B6" w:rsidRDefault="00C124B6" w:rsidP="00C124B6">
      <w:pPr>
        <w:rPr>
          <w:rFonts w:ascii="Calibri" w:eastAsia="Calibri" w:hAnsi="Calibri" w:cs="Calibri"/>
          <w:u w:val="single"/>
        </w:rPr>
      </w:pPr>
      <w:r>
        <w:rPr>
          <w:rFonts w:ascii="Calibri" w:eastAsia="Calibri" w:hAnsi="Calibri" w:cs="Calibri"/>
          <w:u w:val="single"/>
        </w:rPr>
        <w:t>Services</w:t>
      </w:r>
    </w:p>
    <w:p w14:paraId="7CFA2AA9" w14:textId="77777777" w:rsidR="00C124B6" w:rsidRDefault="00C124B6" w:rsidP="00C124B6">
      <w:pPr>
        <w:rPr>
          <w:rFonts w:ascii="Calibri" w:eastAsia="Calibri" w:hAnsi="Calibri" w:cs="Calibri"/>
        </w:rPr>
      </w:pPr>
    </w:p>
    <w:p w14:paraId="244395AC" w14:textId="0F4CCBA0" w:rsidR="00C124B6" w:rsidRDefault="0085043C"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Campbell is committed to ensuring barrier-free procurement by identifying and removing accessibility barriers in procurement requirements. To ensure inclusive and accessible products and services, accessibility criteria must be included in procurement requirements, and deliverables must incorporate accessibility features.</w:t>
      </w:r>
    </w:p>
    <w:p w14:paraId="4FD1C020" w14:textId="77777777" w:rsidR="00C124B6" w:rsidRDefault="00C124B6" w:rsidP="00C124B6">
      <w:pPr>
        <w:rPr>
          <w:rFonts w:ascii="Calibri" w:eastAsia="Calibri" w:hAnsi="Calibri" w:cs="Calibri"/>
        </w:rPr>
      </w:pPr>
    </w:p>
    <w:p w14:paraId="3CC460E5" w14:textId="541DA0FA" w:rsidR="00C124B6" w:rsidRDefault="00C124B6" w:rsidP="00C124B6">
      <w:pPr>
        <w:rPr>
          <w:rFonts w:ascii="Calibri" w:eastAsia="Calibri" w:hAnsi="Calibri" w:cs="Calibri"/>
        </w:rPr>
      </w:pPr>
    </w:p>
    <w:tbl>
      <w:tblPr>
        <w:tblW w:w="9120" w:type="dxa"/>
        <w:tblLayout w:type="fixed"/>
        <w:tblLook w:val="0600" w:firstRow="0" w:lastRow="0" w:firstColumn="0" w:lastColumn="0" w:noHBand="1" w:noVBand="1"/>
      </w:tblPr>
      <w:tblGrid>
        <w:gridCol w:w="2280"/>
        <w:gridCol w:w="2280"/>
        <w:gridCol w:w="2280"/>
        <w:gridCol w:w="2280"/>
      </w:tblGrid>
      <w:tr w:rsidR="00C124B6" w14:paraId="473556E1" w14:textId="77777777" w:rsidTr="00E63F88">
        <w:trPr>
          <w:trHeight w:val="555"/>
        </w:trPr>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C5FFCA"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Objective</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F2D6FA"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Short-term Action</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2E128E"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Medium-term Action</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8AB457" w14:textId="77777777" w:rsidR="00C124B6" w:rsidRPr="00B037AF" w:rsidRDefault="00C124B6" w:rsidP="00E63F88">
            <w:pPr>
              <w:widowControl w:val="0"/>
              <w:jc w:val="center"/>
              <w:rPr>
                <w:rFonts w:ascii="Arial" w:eastAsia="Arial" w:hAnsi="Arial" w:cs="Arial"/>
                <w:b/>
                <w:sz w:val="20"/>
                <w:szCs w:val="20"/>
              </w:rPr>
            </w:pPr>
            <w:r w:rsidRPr="00B037AF">
              <w:rPr>
                <w:rFonts w:ascii="Arial" w:eastAsia="Arial" w:hAnsi="Arial" w:cs="Arial"/>
                <w:b/>
                <w:sz w:val="20"/>
                <w:szCs w:val="20"/>
              </w:rPr>
              <w:t>Long-term Action</w:t>
            </w:r>
          </w:p>
        </w:tc>
      </w:tr>
      <w:tr w:rsidR="00C124B6" w14:paraId="03F85DEC"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452D771"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Consider accessibility needs at the start of procurement processes.</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2004DB" w14:textId="77777777" w:rsidR="00C124B6" w:rsidRPr="00B037AF" w:rsidRDefault="00C124B6" w:rsidP="00C124B6">
            <w:pPr>
              <w:widowControl w:val="0"/>
              <w:numPr>
                <w:ilvl w:val="0"/>
                <w:numId w:val="7"/>
              </w:numPr>
              <w:ind w:left="425"/>
              <w:rPr>
                <w:rFonts w:ascii="Arial" w:eastAsia="Arial" w:hAnsi="Arial" w:cs="Arial"/>
                <w:sz w:val="20"/>
                <w:szCs w:val="20"/>
              </w:rPr>
            </w:pPr>
            <w:r w:rsidRPr="00B037AF">
              <w:rPr>
                <w:rFonts w:ascii="Arial" w:eastAsia="Arial" w:hAnsi="Arial" w:cs="Arial"/>
                <w:sz w:val="20"/>
                <w:szCs w:val="20"/>
              </w:rPr>
              <w:t>Mandate accessibility training for procurement officers.</w:t>
            </w:r>
          </w:p>
          <w:p w14:paraId="3C673A99" w14:textId="77777777" w:rsidR="00C124B6" w:rsidRPr="00B037AF" w:rsidRDefault="00C124B6" w:rsidP="00C124B6">
            <w:pPr>
              <w:widowControl w:val="0"/>
              <w:numPr>
                <w:ilvl w:val="0"/>
                <w:numId w:val="7"/>
              </w:numPr>
              <w:ind w:left="425"/>
              <w:rPr>
                <w:rFonts w:ascii="Arial" w:eastAsia="Arial" w:hAnsi="Arial" w:cs="Arial"/>
                <w:sz w:val="20"/>
                <w:szCs w:val="20"/>
              </w:rPr>
            </w:pPr>
            <w:r w:rsidRPr="00B037AF">
              <w:rPr>
                <w:rFonts w:ascii="Arial" w:eastAsia="Arial" w:hAnsi="Arial" w:cs="Arial"/>
                <w:sz w:val="20"/>
                <w:szCs w:val="20"/>
              </w:rPr>
              <w:t>Promote awareness and provide resources for accessible procurement.</w:t>
            </w:r>
          </w:p>
          <w:p w14:paraId="5F3FCEC8"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ECA846"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B004232" w14:textId="77777777" w:rsidR="00C124B6" w:rsidRPr="00B037AF" w:rsidRDefault="00C124B6" w:rsidP="00E63F88">
            <w:pPr>
              <w:widowControl w:val="0"/>
              <w:ind w:left="720"/>
              <w:rPr>
                <w:rFonts w:ascii="Arial" w:eastAsia="Arial" w:hAnsi="Arial" w:cs="Arial"/>
                <w:sz w:val="20"/>
                <w:szCs w:val="20"/>
              </w:rPr>
            </w:pPr>
          </w:p>
        </w:tc>
      </w:tr>
      <w:tr w:rsidR="00C124B6" w14:paraId="68EEB8BC"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A37CD9F" w14:textId="77777777" w:rsidR="00C124B6" w:rsidRPr="00B037AF" w:rsidRDefault="00C124B6" w:rsidP="00E63F88">
            <w:pPr>
              <w:widowControl w:val="0"/>
              <w:rPr>
                <w:rFonts w:ascii="Arial" w:eastAsia="Arial" w:hAnsi="Arial" w:cs="Arial"/>
                <w:sz w:val="20"/>
                <w:szCs w:val="20"/>
              </w:rPr>
            </w:pPr>
            <w:r w:rsidRPr="00B037AF">
              <w:rPr>
                <w:rFonts w:ascii="Arial" w:eastAsia="Arial" w:hAnsi="Arial" w:cs="Arial"/>
                <w:sz w:val="20"/>
                <w:szCs w:val="20"/>
              </w:rPr>
              <w:t xml:space="preserve">Ensure accessibility of the selection and purchase of goods and services </w:t>
            </w: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9D83103" w14:textId="77777777" w:rsidR="00C124B6" w:rsidRPr="00B037AF" w:rsidRDefault="00C124B6" w:rsidP="00C124B6">
            <w:pPr>
              <w:widowControl w:val="0"/>
              <w:numPr>
                <w:ilvl w:val="0"/>
                <w:numId w:val="24"/>
              </w:numPr>
              <w:ind w:left="425"/>
              <w:rPr>
                <w:rFonts w:ascii="Arial" w:eastAsia="Arial" w:hAnsi="Arial" w:cs="Arial"/>
                <w:sz w:val="20"/>
                <w:szCs w:val="20"/>
              </w:rPr>
            </w:pPr>
            <w:r w:rsidRPr="00B037AF">
              <w:rPr>
                <w:rFonts w:ascii="Arial" w:eastAsia="Arial" w:hAnsi="Arial" w:cs="Arial"/>
                <w:sz w:val="20"/>
                <w:szCs w:val="20"/>
              </w:rPr>
              <w:t>Consult with employees with disabilities before choosing procurement furniture for common spaces.</w:t>
            </w: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5DD41A3" w14:textId="77777777" w:rsidR="00C124B6" w:rsidRPr="00B037AF" w:rsidRDefault="00C124B6" w:rsidP="00E63F88">
            <w:pPr>
              <w:widowControl w:val="0"/>
              <w:rPr>
                <w:rFonts w:ascii="Arial" w:eastAsia="Arial" w:hAnsi="Arial" w:cs="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2C0CAA" w14:textId="77777777" w:rsidR="00C124B6" w:rsidRPr="00B037AF" w:rsidRDefault="00C124B6" w:rsidP="00E63F88">
            <w:pPr>
              <w:widowControl w:val="0"/>
              <w:rPr>
                <w:rFonts w:ascii="Arial" w:eastAsia="Arial" w:hAnsi="Arial" w:cs="Arial"/>
                <w:sz w:val="20"/>
                <w:szCs w:val="20"/>
              </w:rPr>
            </w:pPr>
          </w:p>
        </w:tc>
      </w:tr>
      <w:tr w:rsidR="00C124B6" w14:paraId="7F0883F9"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932027A"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E95D7A9"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57F6A53"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1EDCC7" w14:textId="77777777" w:rsidR="00C124B6" w:rsidRDefault="00C124B6" w:rsidP="00E63F88">
            <w:pPr>
              <w:widowControl w:val="0"/>
              <w:rPr>
                <w:rFonts w:ascii="Arial" w:eastAsia="Arial" w:hAnsi="Arial" w:cs="Arial"/>
                <w:sz w:val="20"/>
                <w:szCs w:val="20"/>
                <w:highlight w:val="yellow"/>
              </w:rPr>
            </w:pPr>
          </w:p>
        </w:tc>
      </w:tr>
      <w:tr w:rsidR="00C124B6" w14:paraId="40FDC6DA" w14:textId="77777777" w:rsidTr="00E63F88">
        <w:trPr>
          <w:trHeight w:val="315"/>
        </w:trPr>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4BBE4D1"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45D50E"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D0B5D98" w14:textId="77777777" w:rsidR="00C124B6" w:rsidRDefault="00C124B6" w:rsidP="00E63F88">
            <w:pPr>
              <w:widowControl w:val="0"/>
              <w:rPr>
                <w:rFonts w:ascii="Arial" w:eastAsia="Arial" w:hAnsi="Arial" w:cs="Arial"/>
                <w:sz w:val="20"/>
                <w:szCs w:val="20"/>
                <w:highlight w:val="yellow"/>
              </w:rPr>
            </w:pPr>
          </w:p>
        </w:tc>
        <w:tc>
          <w:tcPr>
            <w:tcW w:w="22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8124C17" w14:textId="77777777" w:rsidR="00C124B6" w:rsidRDefault="00C124B6" w:rsidP="00E63F88">
            <w:pPr>
              <w:widowControl w:val="0"/>
              <w:rPr>
                <w:rFonts w:ascii="Arial" w:eastAsia="Arial" w:hAnsi="Arial" w:cs="Arial"/>
                <w:sz w:val="20"/>
                <w:szCs w:val="20"/>
                <w:highlight w:val="yellow"/>
              </w:rPr>
            </w:pPr>
          </w:p>
        </w:tc>
      </w:tr>
    </w:tbl>
    <w:p w14:paraId="62C27162" w14:textId="77777777" w:rsidR="00C124B6" w:rsidRDefault="00C124B6" w:rsidP="00C124B6">
      <w:pPr>
        <w:rPr>
          <w:rFonts w:ascii="Calibri" w:eastAsia="Calibri" w:hAnsi="Calibri" w:cs="Calibri"/>
          <w:b/>
        </w:rPr>
      </w:pPr>
    </w:p>
    <w:p w14:paraId="3661F064" w14:textId="77777777" w:rsidR="00FD3B88" w:rsidRDefault="00FD3B88" w:rsidP="00C124B6">
      <w:pPr>
        <w:rPr>
          <w:rFonts w:ascii="Calibri" w:eastAsia="Calibri" w:hAnsi="Calibri" w:cs="Calibri"/>
          <w:b/>
          <w:sz w:val="24"/>
          <w:szCs w:val="24"/>
        </w:rPr>
      </w:pPr>
    </w:p>
    <w:p w14:paraId="260C7CAD" w14:textId="77777777" w:rsidR="00FD3B88" w:rsidRDefault="00FD3B88" w:rsidP="00C124B6">
      <w:pPr>
        <w:rPr>
          <w:rFonts w:ascii="Calibri" w:eastAsia="Calibri" w:hAnsi="Calibri" w:cs="Calibri"/>
          <w:b/>
          <w:sz w:val="24"/>
          <w:szCs w:val="24"/>
        </w:rPr>
      </w:pPr>
    </w:p>
    <w:p w14:paraId="51C46099" w14:textId="77777777" w:rsidR="00FD3B88" w:rsidRDefault="00FD3B88" w:rsidP="00C124B6">
      <w:pPr>
        <w:rPr>
          <w:rFonts w:ascii="Calibri" w:eastAsia="Calibri" w:hAnsi="Calibri" w:cs="Calibri"/>
          <w:b/>
          <w:sz w:val="24"/>
          <w:szCs w:val="24"/>
        </w:rPr>
      </w:pPr>
    </w:p>
    <w:p w14:paraId="130C3F0D" w14:textId="77777777" w:rsidR="00FD3B88" w:rsidRDefault="00FD3B88" w:rsidP="00C124B6">
      <w:pPr>
        <w:rPr>
          <w:rFonts w:ascii="Calibri" w:eastAsia="Calibri" w:hAnsi="Calibri" w:cs="Calibri"/>
          <w:b/>
          <w:sz w:val="24"/>
          <w:szCs w:val="24"/>
        </w:rPr>
      </w:pPr>
    </w:p>
    <w:p w14:paraId="1B8A4272" w14:textId="77777777" w:rsidR="00FD3B88" w:rsidRDefault="00FD3B88" w:rsidP="00C124B6">
      <w:pPr>
        <w:rPr>
          <w:rFonts w:ascii="Calibri" w:eastAsia="Calibri" w:hAnsi="Calibri" w:cs="Calibri"/>
          <w:b/>
          <w:sz w:val="24"/>
          <w:szCs w:val="24"/>
        </w:rPr>
      </w:pPr>
    </w:p>
    <w:p w14:paraId="50FE363E" w14:textId="77777777" w:rsidR="00FD3B88" w:rsidRDefault="00FD3B88" w:rsidP="00C124B6">
      <w:pPr>
        <w:rPr>
          <w:rFonts w:ascii="Calibri" w:eastAsia="Calibri" w:hAnsi="Calibri" w:cs="Calibri"/>
          <w:b/>
          <w:sz w:val="24"/>
          <w:szCs w:val="24"/>
        </w:rPr>
      </w:pPr>
    </w:p>
    <w:p w14:paraId="49A6CA75" w14:textId="77777777" w:rsidR="00FD3B88" w:rsidRDefault="00FD3B88" w:rsidP="00C124B6">
      <w:pPr>
        <w:rPr>
          <w:rFonts w:ascii="Calibri" w:eastAsia="Calibri" w:hAnsi="Calibri" w:cs="Calibri"/>
          <w:b/>
          <w:sz w:val="24"/>
          <w:szCs w:val="24"/>
        </w:rPr>
      </w:pPr>
    </w:p>
    <w:p w14:paraId="275B57E6" w14:textId="77777777" w:rsidR="00FD3B88" w:rsidRDefault="00FD3B88" w:rsidP="00C124B6">
      <w:pPr>
        <w:rPr>
          <w:rFonts w:ascii="Calibri" w:eastAsia="Calibri" w:hAnsi="Calibri" w:cs="Calibri"/>
          <w:b/>
          <w:sz w:val="24"/>
          <w:szCs w:val="24"/>
        </w:rPr>
      </w:pPr>
    </w:p>
    <w:p w14:paraId="3C22DFF5" w14:textId="77777777" w:rsidR="00FD3B88" w:rsidRDefault="00FD3B88" w:rsidP="00C124B6">
      <w:pPr>
        <w:rPr>
          <w:rFonts w:ascii="Calibri" w:eastAsia="Calibri" w:hAnsi="Calibri" w:cs="Calibri"/>
          <w:b/>
          <w:sz w:val="24"/>
          <w:szCs w:val="24"/>
        </w:rPr>
      </w:pPr>
    </w:p>
    <w:p w14:paraId="2BD536B3" w14:textId="77777777" w:rsidR="00FD3B88" w:rsidRDefault="00FD3B88" w:rsidP="00C124B6">
      <w:pPr>
        <w:rPr>
          <w:rFonts w:ascii="Calibri" w:eastAsia="Calibri" w:hAnsi="Calibri" w:cs="Calibri"/>
          <w:b/>
          <w:sz w:val="24"/>
          <w:szCs w:val="24"/>
        </w:rPr>
      </w:pPr>
    </w:p>
    <w:p w14:paraId="74CA6D57" w14:textId="77777777" w:rsidR="00FD3B88" w:rsidRDefault="00FD3B88" w:rsidP="00C124B6">
      <w:pPr>
        <w:rPr>
          <w:rFonts w:ascii="Calibri" w:eastAsia="Calibri" w:hAnsi="Calibri" w:cs="Calibri"/>
          <w:b/>
          <w:sz w:val="24"/>
          <w:szCs w:val="24"/>
        </w:rPr>
      </w:pPr>
    </w:p>
    <w:p w14:paraId="498DAEE0" w14:textId="77777777" w:rsidR="00FD3B88" w:rsidRDefault="00FD3B88" w:rsidP="00C124B6">
      <w:pPr>
        <w:rPr>
          <w:rFonts w:ascii="Calibri" w:eastAsia="Calibri" w:hAnsi="Calibri" w:cs="Calibri"/>
          <w:b/>
          <w:sz w:val="24"/>
          <w:szCs w:val="24"/>
        </w:rPr>
      </w:pPr>
    </w:p>
    <w:p w14:paraId="5884B4C9" w14:textId="6315DA4B" w:rsidR="00C124B6" w:rsidRDefault="00C124B6" w:rsidP="00C124B6">
      <w:pPr>
        <w:rPr>
          <w:rFonts w:ascii="Calibri" w:eastAsia="Calibri" w:hAnsi="Calibri" w:cs="Calibri"/>
          <w:b/>
          <w:sz w:val="24"/>
          <w:szCs w:val="24"/>
        </w:rPr>
      </w:pPr>
      <w:r>
        <w:rPr>
          <w:rFonts w:ascii="Calibri" w:eastAsia="Calibri" w:hAnsi="Calibri" w:cs="Calibri"/>
          <w:b/>
          <w:sz w:val="24"/>
          <w:szCs w:val="24"/>
        </w:rPr>
        <w:lastRenderedPageBreak/>
        <w:t>Feedback Mechanism</w:t>
      </w:r>
    </w:p>
    <w:p w14:paraId="76186A58" w14:textId="77777777" w:rsidR="00C124B6" w:rsidRDefault="00C124B6" w:rsidP="00C124B6">
      <w:pPr>
        <w:rPr>
          <w:rFonts w:ascii="Calibri" w:eastAsia="Calibri" w:hAnsi="Calibri" w:cs="Calibri"/>
          <w:b/>
        </w:rPr>
      </w:pPr>
    </w:p>
    <w:p w14:paraId="21B49E51" w14:textId="68B36B0F" w:rsidR="00C124B6" w:rsidRDefault="000233C4"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 xml:space="preserve">Campbell aims to create a barrier-free workplace for all employees by implementing the plan developed by the company and the accessibility committee under the guidance of this policy and the Act. </w:t>
      </w:r>
    </w:p>
    <w:p w14:paraId="292A5614" w14:textId="77777777" w:rsidR="00C124B6" w:rsidRDefault="00C124B6" w:rsidP="00C124B6">
      <w:pPr>
        <w:rPr>
          <w:rFonts w:ascii="Calibri" w:eastAsia="Calibri" w:hAnsi="Calibri" w:cs="Calibri"/>
        </w:rPr>
      </w:pPr>
    </w:p>
    <w:p w14:paraId="58351023" w14:textId="670219E1" w:rsidR="00C124B6" w:rsidRPr="00B037AF" w:rsidRDefault="00C124B6" w:rsidP="00C124B6">
      <w:pPr>
        <w:rPr>
          <w:rFonts w:ascii="Calibri" w:eastAsia="Calibri" w:hAnsi="Calibri" w:cs="Calibri"/>
        </w:rPr>
      </w:pPr>
      <w:r w:rsidRPr="00B037AF">
        <w:rPr>
          <w:rFonts w:ascii="Calibri" w:eastAsia="Calibri" w:hAnsi="Calibri" w:cs="Calibri"/>
        </w:rPr>
        <w:t>Any employee who has concerns or requests regarding accessibility should contact [</w:t>
      </w:r>
      <w:r w:rsidR="009D5632" w:rsidRPr="00B037AF">
        <w:rPr>
          <w:rFonts w:ascii="Calibri" w:eastAsia="Calibri" w:hAnsi="Calibri" w:cs="Calibri"/>
        </w:rPr>
        <w:t>Akua Yeboah</w:t>
      </w:r>
      <w:r w:rsidRPr="00B037AF">
        <w:rPr>
          <w:rFonts w:ascii="Calibri" w:eastAsia="Calibri" w:hAnsi="Calibri" w:cs="Calibri"/>
        </w:rPr>
        <w:t>/</w:t>
      </w:r>
      <w:r w:rsidR="009D5632" w:rsidRPr="00B037AF">
        <w:rPr>
          <w:rFonts w:ascii="Calibri" w:eastAsia="Calibri" w:hAnsi="Calibri" w:cs="Calibri"/>
        </w:rPr>
        <w:t>Human Resources Manager</w:t>
      </w:r>
      <w:r w:rsidRPr="00B037AF">
        <w:rPr>
          <w:rFonts w:ascii="Calibri" w:eastAsia="Calibri" w:hAnsi="Calibri" w:cs="Calibri"/>
        </w:rPr>
        <w:t xml:space="preserve"> by [</w:t>
      </w:r>
      <w:r w:rsidR="0035793D" w:rsidRPr="00B037AF">
        <w:rPr>
          <w:rFonts w:ascii="Calibri" w:eastAsia="Calibri" w:hAnsi="Calibri" w:cs="Calibri"/>
        </w:rPr>
        <w:t>telephone</w:t>
      </w:r>
      <w:r w:rsidR="00AB7EB9" w:rsidRPr="00B037AF">
        <w:rPr>
          <w:rFonts w:ascii="Calibri" w:eastAsia="Calibri" w:hAnsi="Calibri" w:cs="Calibri"/>
        </w:rPr>
        <w:t xml:space="preserve"> or email</w:t>
      </w:r>
      <w:r w:rsidRPr="00B037AF">
        <w:rPr>
          <w:rFonts w:ascii="Calibri" w:eastAsia="Calibri" w:hAnsi="Calibri" w:cs="Calibri"/>
        </w:rPr>
        <w:t>] [</w:t>
      </w:r>
      <w:r w:rsidR="00AB7EB9" w:rsidRPr="00B037AF">
        <w:rPr>
          <w:rFonts w:ascii="Calibri" w:eastAsia="Calibri" w:hAnsi="Calibri" w:cs="Calibri"/>
        </w:rPr>
        <w:t>64</w:t>
      </w:r>
      <w:r w:rsidR="00F42044">
        <w:rPr>
          <w:rFonts w:ascii="Calibri" w:eastAsia="Calibri" w:hAnsi="Calibri" w:cs="Calibri"/>
        </w:rPr>
        <w:t>7</w:t>
      </w:r>
      <w:r w:rsidR="00AB7EB9" w:rsidRPr="00B037AF">
        <w:rPr>
          <w:rFonts w:ascii="Calibri" w:eastAsia="Calibri" w:hAnsi="Calibri" w:cs="Calibri"/>
        </w:rPr>
        <w:t>-313-3266</w:t>
      </w:r>
      <w:r w:rsidR="00737784" w:rsidRPr="00B037AF">
        <w:rPr>
          <w:rFonts w:ascii="Calibri" w:eastAsia="Calibri" w:hAnsi="Calibri" w:cs="Calibri"/>
        </w:rPr>
        <w:t xml:space="preserve"> ayeboah@amjcampbell.com</w:t>
      </w:r>
      <w:r w:rsidRPr="00B037AF">
        <w:rPr>
          <w:rFonts w:ascii="Calibri" w:eastAsia="Calibri" w:hAnsi="Calibri" w:cs="Calibri"/>
        </w:rPr>
        <w:t>].</w:t>
      </w:r>
    </w:p>
    <w:p w14:paraId="06B8E483" w14:textId="77777777" w:rsidR="00C124B6" w:rsidRPr="00B037AF" w:rsidRDefault="00C124B6" w:rsidP="00C124B6">
      <w:pPr>
        <w:rPr>
          <w:rFonts w:ascii="Calibri" w:eastAsia="Calibri" w:hAnsi="Calibri" w:cs="Calibri"/>
        </w:rPr>
      </w:pPr>
    </w:p>
    <w:p w14:paraId="7E23283D" w14:textId="1784666D" w:rsidR="00C124B6" w:rsidRPr="00B037AF" w:rsidRDefault="00C124B6" w:rsidP="00C124B6">
      <w:pPr>
        <w:rPr>
          <w:rFonts w:ascii="Calibri" w:eastAsia="Calibri" w:hAnsi="Calibri" w:cs="Calibri"/>
        </w:rPr>
      </w:pPr>
      <w:r w:rsidRPr="00B037AF">
        <w:rPr>
          <w:rFonts w:ascii="Calibri" w:eastAsia="Calibri" w:hAnsi="Calibri" w:cs="Calibri"/>
        </w:rPr>
        <w:t xml:space="preserve">Requests for accessibility accommodation will be discussed between </w:t>
      </w:r>
      <w:r w:rsidR="00AA5374" w:rsidRPr="00B037AF">
        <w:rPr>
          <w:rFonts w:ascii="Calibri" w:eastAsia="Calibri" w:hAnsi="Calibri" w:cs="Calibri"/>
        </w:rPr>
        <w:t>AMJ</w:t>
      </w:r>
      <w:r w:rsidRPr="00B037AF">
        <w:rPr>
          <w:rFonts w:ascii="Calibri" w:eastAsia="Calibri" w:hAnsi="Calibri" w:cs="Calibri"/>
        </w:rPr>
        <w:t xml:space="preserve"> Campbell and the accessibility committee. Depending on the outcome of the discussion, the accessibility plan will be updated accordingly, and changes shall be communicated to every employee via [</w:t>
      </w:r>
      <w:r w:rsidR="00AA5374" w:rsidRPr="00B037AF">
        <w:rPr>
          <w:rFonts w:ascii="Calibri" w:eastAsia="Calibri" w:hAnsi="Calibri" w:cs="Calibri"/>
        </w:rPr>
        <w:t xml:space="preserve">intranet posting, email, bulletin board </w:t>
      </w:r>
      <w:r w:rsidRPr="00B037AF">
        <w:rPr>
          <w:rFonts w:ascii="Calibri" w:eastAsia="Calibri" w:hAnsi="Calibri" w:cs="Calibri"/>
        </w:rPr>
        <w:t>communication].</w:t>
      </w:r>
    </w:p>
    <w:p w14:paraId="25CBA446" w14:textId="77777777" w:rsidR="00C124B6" w:rsidRDefault="00C124B6" w:rsidP="00C124B6">
      <w:pPr>
        <w:rPr>
          <w:rFonts w:ascii="Calibri" w:eastAsia="Calibri" w:hAnsi="Calibri" w:cs="Calibri"/>
        </w:rPr>
      </w:pPr>
    </w:p>
    <w:p w14:paraId="1069CB81" w14:textId="77777777" w:rsidR="00C124B6" w:rsidRDefault="00C124B6" w:rsidP="00C124B6">
      <w:pPr>
        <w:rPr>
          <w:rFonts w:ascii="Calibri" w:eastAsia="Calibri" w:hAnsi="Calibri" w:cs="Calibri"/>
          <w:b/>
          <w:sz w:val="24"/>
          <w:szCs w:val="24"/>
        </w:rPr>
      </w:pPr>
      <w:r>
        <w:rPr>
          <w:rFonts w:ascii="Calibri" w:eastAsia="Calibri" w:hAnsi="Calibri" w:cs="Calibri"/>
          <w:b/>
          <w:sz w:val="24"/>
          <w:szCs w:val="24"/>
        </w:rPr>
        <w:t>Planning and Reporting Requirements</w:t>
      </w:r>
    </w:p>
    <w:p w14:paraId="45B0BE93" w14:textId="77777777" w:rsidR="00C124B6" w:rsidRDefault="00C124B6" w:rsidP="00C124B6">
      <w:pPr>
        <w:rPr>
          <w:rFonts w:ascii="Calibri" w:eastAsia="Calibri" w:hAnsi="Calibri" w:cs="Calibri"/>
          <w:b/>
          <w:sz w:val="24"/>
          <w:szCs w:val="24"/>
        </w:rPr>
      </w:pPr>
    </w:p>
    <w:p w14:paraId="288BD569" w14:textId="6C467F5E" w:rsidR="00C124B6" w:rsidRDefault="00C124B6" w:rsidP="00C124B6">
      <w:pPr>
        <w:rPr>
          <w:rFonts w:ascii="Calibri" w:eastAsia="Calibri" w:hAnsi="Calibri" w:cs="Calibri"/>
        </w:rPr>
      </w:pPr>
      <w:r>
        <w:rPr>
          <w:rFonts w:ascii="Calibri" w:eastAsia="Calibri" w:hAnsi="Calibri" w:cs="Calibri"/>
        </w:rPr>
        <w:t xml:space="preserve">As a federally regulated organization with 10 or more employees, </w:t>
      </w:r>
      <w:r w:rsidR="00763A32">
        <w:rPr>
          <w:rFonts w:ascii="Calibri" w:eastAsia="Calibri" w:hAnsi="Calibri" w:cs="Calibri"/>
        </w:rPr>
        <w:t>AMJ</w:t>
      </w:r>
      <w:r>
        <w:rPr>
          <w:rFonts w:ascii="Calibri" w:eastAsia="Calibri" w:hAnsi="Calibri" w:cs="Calibri"/>
        </w:rPr>
        <w:t xml:space="preserve"> Campbell will be required to begin a planning and reporting cycle by preparing and publishing an initial accessibility plan on or before June 1, 2023.</w:t>
      </w:r>
    </w:p>
    <w:p w14:paraId="1786E5FA" w14:textId="77777777" w:rsidR="00C124B6" w:rsidRDefault="00C124B6" w:rsidP="00C124B6">
      <w:pPr>
        <w:rPr>
          <w:rFonts w:ascii="Calibri" w:eastAsia="Calibri" w:hAnsi="Calibri" w:cs="Calibri"/>
        </w:rPr>
      </w:pPr>
    </w:p>
    <w:p w14:paraId="2D317094" w14:textId="77777777" w:rsidR="00C124B6" w:rsidRDefault="00C124B6" w:rsidP="00C124B6">
      <w:pPr>
        <w:rPr>
          <w:rFonts w:ascii="Calibri" w:eastAsia="Calibri" w:hAnsi="Calibri" w:cs="Calibri"/>
        </w:rPr>
      </w:pPr>
      <w:r>
        <w:rPr>
          <w:rFonts w:ascii="Calibri" w:eastAsia="Calibri" w:hAnsi="Calibri" w:cs="Calibri"/>
        </w:rPr>
        <w:t>This planning and reporting cycle will last three calendar years, with the following schedule:</w:t>
      </w:r>
    </w:p>
    <w:p w14:paraId="5CB89F8D" w14:textId="77777777" w:rsidR="00C124B6" w:rsidRDefault="00C124B6" w:rsidP="00C124B6">
      <w:pPr>
        <w:numPr>
          <w:ilvl w:val="0"/>
          <w:numId w:val="16"/>
        </w:numPr>
        <w:rPr>
          <w:rFonts w:ascii="Calibri" w:eastAsia="Calibri" w:hAnsi="Calibri" w:cs="Calibri"/>
        </w:rPr>
      </w:pPr>
      <w:r>
        <w:rPr>
          <w:rFonts w:ascii="Calibri" w:eastAsia="Calibri" w:hAnsi="Calibri" w:cs="Calibri"/>
        </w:rPr>
        <w:t>Year 1: publication of initial accessibility plan</w:t>
      </w:r>
    </w:p>
    <w:p w14:paraId="31CDD07F" w14:textId="77777777" w:rsidR="00C124B6" w:rsidRDefault="00C124B6" w:rsidP="00C124B6">
      <w:pPr>
        <w:numPr>
          <w:ilvl w:val="0"/>
          <w:numId w:val="16"/>
        </w:numPr>
        <w:rPr>
          <w:rFonts w:ascii="Calibri" w:eastAsia="Calibri" w:hAnsi="Calibri" w:cs="Calibri"/>
        </w:rPr>
      </w:pPr>
      <w:r>
        <w:rPr>
          <w:rFonts w:ascii="Calibri" w:eastAsia="Calibri" w:hAnsi="Calibri" w:cs="Calibri"/>
        </w:rPr>
        <w:t>Years 2 and 3: Progress reports</w:t>
      </w:r>
    </w:p>
    <w:p w14:paraId="3FC45DAC" w14:textId="77777777" w:rsidR="00C124B6" w:rsidRDefault="00C124B6" w:rsidP="00C124B6">
      <w:pPr>
        <w:rPr>
          <w:rFonts w:ascii="Calibri" w:eastAsia="Calibri" w:hAnsi="Calibri" w:cs="Calibri"/>
        </w:rPr>
      </w:pPr>
    </w:p>
    <w:p w14:paraId="6B4A588A" w14:textId="6018873C" w:rsidR="00C124B6" w:rsidRDefault="00763A32"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 xml:space="preserve">Campbell will be required to begin a new publishing and reporting cycle following the completion of the first cycle. This subsequent cycle will begin with an updated accessibility plan followed by two progress reports. </w:t>
      </w:r>
    </w:p>
    <w:p w14:paraId="1E3383CC" w14:textId="77777777" w:rsidR="00C124B6" w:rsidRDefault="00C124B6" w:rsidP="00C124B6">
      <w:pPr>
        <w:rPr>
          <w:rFonts w:ascii="Calibri" w:eastAsia="Calibri" w:hAnsi="Calibri" w:cs="Calibri"/>
        </w:rPr>
      </w:pPr>
    </w:p>
    <w:p w14:paraId="3953DEAF" w14:textId="780AF776" w:rsidR="00C124B6" w:rsidRDefault="00763A32"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Campbell will continue these planning and reporting cycles as long as the average number of employees does not fall below 10 in any subsequent year of the planning and reporting cycle.</w:t>
      </w:r>
    </w:p>
    <w:p w14:paraId="6192B48B" w14:textId="77777777" w:rsidR="00C124B6" w:rsidRDefault="00C124B6" w:rsidP="00C124B6">
      <w:pPr>
        <w:rPr>
          <w:rFonts w:ascii="Calibri" w:eastAsia="Calibri" w:hAnsi="Calibri" w:cs="Calibri"/>
        </w:rPr>
      </w:pPr>
    </w:p>
    <w:p w14:paraId="54251196" w14:textId="77777777" w:rsidR="00C124B6" w:rsidRDefault="00C124B6" w:rsidP="00C124B6">
      <w:pPr>
        <w:rPr>
          <w:rFonts w:ascii="Calibri" w:eastAsia="Calibri" w:hAnsi="Calibri" w:cs="Calibri"/>
          <w:b/>
          <w:sz w:val="24"/>
          <w:szCs w:val="24"/>
        </w:rPr>
      </w:pPr>
      <w:r>
        <w:rPr>
          <w:rFonts w:ascii="Calibri" w:eastAsia="Calibri" w:hAnsi="Calibri" w:cs="Calibri"/>
          <w:b/>
          <w:sz w:val="24"/>
          <w:szCs w:val="24"/>
        </w:rPr>
        <w:t>Training</w:t>
      </w:r>
    </w:p>
    <w:p w14:paraId="2D208035" w14:textId="77777777" w:rsidR="00C124B6" w:rsidRDefault="00C124B6" w:rsidP="00C124B6">
      <w:pPr>
        <w:rPr>
          <w:rFonts w:ascii="Calibri" w:eastAsia="Calibri" w:hAnsi="Calibri" w:cs="Calibri"/>
          <w:b/>
          <w:sz w:val="24"/>
          <w:szCs w:val="24"/>
        </w:rPr>
      </w:pPr>
    </w:p>
    <w:p w14:paraId="52E34D7D" w14:textId="24097304" w:rsidR="00C124B6" w:rsidRDefault="00763A32" w:rsidP="00C124B6">
      <w:pPr>
        <w:rPr>
          <w:rFonts w:ascii="Calibri" w:eastAsia="Calibri" w:hAnsi="Calibri" w:cs="Calibri"/>
        </w:rPr>
      </w:pPr>
      <w:r>
        <w:rPr>
          <w:rFonts w:ascii="Calibri" w:eastAsia="Calibri" w:hAnsi="Calibri" w:cs="Calibri"/>
        </w:rPr>
        <w:t xml:space="preserve">AMJ </w:t>
      </w:r>
      <w:r w:rsidR="00C124B6">
        <w:rPr>
          <w:rFonts w:ascii="Calibri" w:eastAsia="Calibri" w:hAnsi="Calibri" w:cs="Calibri"/>
        </w:rPr>
        <w:t xml:space="preserve">Campbell is committed to providing regular accessibility training and education to all employees, ensuring that the training is accessible to everyone and that employees have the necessary tools to become accessibility-confident. </w:t>
      </w:r>
    </w:p>
    <w:p w14:paraId="7520A540" w14:textId="77777777" w:rsidR="00C124B6" w:rsidRDefault="00C124B6" w:rsidP="00C124B6">
      <w:pPr>
        <w:rPr>
          <w:rFonts w:ascii="Calibri" w:eastAsia="Calibri" w:hAnsi="Calibri" w:cs="Calibri"/>
        </w:rPr>
      </w:pPr>
    </w:p>
    <w:p w14:paraId="00707739" w14:textId="77777777" w:rsidR="00C124B6" w:rsidRDefault="00C124B6" w:rsidP="00C124B6">
      <w:pPr>
        <w:rPr>
          <w:rFonts w:ascii="Calibri" w:eastAsia="Calibri" w:hAnsi="Calibri" w:cs="Calibri"/>
        </w:rPr>
      </w:pPr>
      <w:r>
        <w:rPr>
          <w:rFonts w:ascii="Calibri" w:eastAsia="Calibri" w:hAnsi="Calibri" w:cs="Calibri"/>
        </w:rPr>
        <w:t>The initiatives include the following:</w:t>
      </w:r>
    </w:p>
    <w:p w14:paraId="759A79A1" w14:textId="77777777" w:rsidR="00C124B6" w:rsidRDefault="00C124B6" w:rsidP="00C124B6">
      <w:pPr>
        <w:rPr>
          <w:rFonts w:ascii="Calibri" w:eastAsia="Calibri" w:hAnsi="Calibri" w:cs="Calibri"/>
        </w:rPr>
      </w:pPr>
    </w:p>
    <w:p w14:paraId="224CECA9" w14:textId="46DD696A" w:rsidR="00C124B6" w:rsidRPr="00191F47" w:rsidRDefault="00C124B6" w:rsidP="00191F47">
      <w:pPr>
        <w:numPr>
          <w:ilvl w:val="0"/>
          <w:numId w:val="25"/>
        </w:numPr>
        <w:rPr>
          <w:rFonts w:ascii="Calibri" w:eastAsia="Calibri" w:hAnsi="Calibri" w:cs="Calibri"/>
        </w:rPr>
      </w:pPr>
      <w:r>
        <w:rPr>
          <w:rFonts w:ascii="Calibri" w:eastAsia="Calibri" w:hAnsi="Calibri" w:cs="Calibri"/>
        </w:rPr>
        <w:t xml:space="preserve">Providing mandatory training on unconscious bias, accessibility, barriers, and inclusion to all managers, supervisors, team leaders, executives, and HR professionals, </w:t>
      </w:r>
    </w:p>
    <w:p w14:paraId="7C1FDED1" w14:textId="77777777" w:rsidR="00C124B6" w:rsidRDefault="00C124B6" w:rsidP="00C124B6">
      <w:pPr>
        <w:numPr>
          <w:ilvl w:val="0"/>
          <w:numId w:val="25"/>
        </w:numPr>
        <w:rPr>
          <w:rFonts w:ascii="Calibri" w:eastAsia="Calibri" w:hAnsi="Calibri" w:cs="Calibri"/>
        </w:rPr>
      </w:pPr>
      <w:r>
        <w:rPr>
          <w:rFonts w:ascii="Calibri" w:eastAsia="Calibri" w:hAnsi="Calibri" w:cs="Calibri"/>
        </w:rPr>
        <w:t xml:space="preserve">Educating and providing support to managers on employees' performance evaluations, </w:t>
      </w:r>
    </w:p>
    <w:p w14:paraId="730AFD88" w14:textId="6EBB65E5" w:rsidR="00C124B6" w:rsidRDefault="00C124B6" w:rsidP="00B037AF">
      <w:pPr>
        <w:numPr>
          <w:ilvl w:val="0"/>
          <w:numId w:val="25"/>
        </w:numPr>
        <w:rPr>
          <w:rFonts w:ascii="Calibri" w:eastAsia="Calibri" w:hAnsi="Calibri" w:cs="Calibri"/>
        </w:rPr>
      </w:pPr>
      <w:r>
        <w:rPr>
          <w:rFonts w:ascii="Calibri" w:eastAsia="Calibri" w:hAnsi="Calibri" w:cs="Calibri"/>
        </w:rPr>
        <w:t xml:space="preserve">Providing training to all employees to improve the work environment for individuals with a </w:t>
      </w:r>
      <w:r w:rsidR="004A714D">
        <w:rPr>
          <w:rFonts w:ascii="Calibri" w:eastAsia="Calibri" w:hAnsi="Calibri" w:cs="Calibri"/>
        </w:rPr>
        <w:t>visible disability.</w:t>
      </w:r>
    </w:p>
    <w:p w14:paraId="4CAB4D49" w14:textId="77777777" w:rsidR="00B037AF" w:rsidRDefault="00B037AF" w:rsidP="00C124B6">
      <w:pPr>
        <w:rPr>
          <w:rFonts w:ascii="Calibri" w:eastAsia="Calibri" w:hAnsi="Calibri" w:cs="Calibri"/>
          <w:b/>
        </w:rPr>
      </w:pPr>
    </w:p>
    <w:p w14:paraId="182A7110" w14:textId="77777777" w:rsidR="00B037AF" w:rsidRDefault="00B037AF" w:rsidP="00C124B6">
      <w:pPr>
        <w:rPr>
          <w:rFonts w:ascii="Calibri" w:eastAsia="Calibri" w:hAnsi="Calibri" w:cs="Calibri"/>
          <w:b/>
        </w:rPr>
      </w:pPr>
    </w:p>
    <w:p w14:paraId="07AD3628" w14:textId="3721EEE9" w:rsidR="00C124B6" w:rsidRDefault="00C124B6" w:rsidP="00C124B6">
      <w:pPr>
        <w:rPr>
          <w:rFonts w:ascii="Calibri" w:eastAsia="Calibri" w:hAnsi="Calibri" w:cs="Calibri"/>
          <w:b/>
        </w:rPr>
      </w:pPr>
      <w:r>
        <w:rPr>
          <w:rFonts w:ascii="Calibri" w:eastAsia="Calibri" w:hAnsi="Calibri" w:cs="Calibri"/>
          <w:b/>
        </w:rPr>
        <w:lastRenderedPageBreak/>
        <w:t>Review of Policy and Plans</w:t>
      </w:r>
    </w:p>
    <w:p w14:paraId="1B0357CD" w14:textId="77777777" w:rsidR="00C124B6" w:rsidRDefault="00C124B6" w:rsidP="00C124B6">
      <w:pPr>
        <w:rPr>
          <w:rFonts w:ascii="Calibri" w:eastAsia="Calibri" w:hAnsi="Calibri" w:cs="Calibri"/>
          <w:b/>
        </w:rPr>
      </w:pPr>
    </w:p>
    <w:p w14:paraId="6A4C20F2" w14:textId="4BC76E05" w:rsidR="00C124B6" w:rsidRDefault="00C124B6" w:rsidP="00C124B6">
      <w:pPr>
        <w:rPr>
          <w:rFonts w:ascii="Calibri" w:eastAsia="Calibri" w:hAnsi="Calibri" w:cs="Calibri"/>
        </w:rPr>
      </w:pPr>
      <w:r>
        <w:rPr>
          <w:rFonts w:ascii="Calibri" w:eastAsia="Calibri" w:hAnsi="Calibri" w:cs="Calibri"/>
        </w:rPr>
        <w:t xml:space="preserve">The accessibility policy and any associating accessibility plans shall be reviewed every three years, or when deemed necessary by </w:t>
      </w:r>
      <w:r w:rsidR="00B037AF">
        <w:rPr>
          <w:rFonts w:ascii="Calibri" w:eastAsia="Calibri" w:hAnsi="Calibri" w:cs="Calibri"/>
        </w:rPr>
        <w:t xml:space="preserve">AMJ </w:t>
      </w:r>
      <w:r>
        <w:rPr>
          <w:rFonts w:ascii="Calibri" w:eastAsia="Calibri" w:hAnsi="Calibri" w:cs="Calibri"/>
        </w:rPr>
        <w:t>Campbell and the accessibility committee.</w:t>
      </w:r>
    </w:p>
    <w:p w14:paraId="0598DD14" w14:textId="77777777" w:rsidR="00C124B6" w:rsidRDefault="00C124B6" w:rsidP="00C124B6">
      <w:pPr>
        <w:rPr>
          <w:rFonts w:ascii="Calibri" w:eastAsia="Calibri" w:hAnsi="Calibri" w:cs="Calibri"/>
        </w:rPr>
      </w:pPr>
    </w:p>
    <w:p w14:paraId="5465F0BA" w14:textId="77777777" w:rsidR="00C124B6" w:rsidRDefault="00C124B6" w:rsidP="00C124B6">
      <w:pPr>
        <w:rPr>
          <w:rFonts w:ascii="Calibri" w:eastAsia="Calibri" w:hAnsi="Calibri" w:cs="Calibri"/>
          <w:b/>
          <w:sz w:val="24"/>
          <w:szCs w:val="24"/>
        </w:rPr>
      </w:pPr>
      <w:r>
        <w:rPr>
          <w:rFonts w:ascii="Calibri" w:eastAsia="Calibri" w:hAnsi="Calibri" w:cs="Calibri"/>
          <w:b/>
          <w:sz w:val="24"/>
          <w:szCs w:val="24"/>
        </w:rPr>
        <w:t>Posted</w:t>
      </w:r>
    </w:p>
    <w:p w14:paraId="65D0ECB4" w14:textId="77777777" w:rsidR="00C124B6" w:rsidRDefault="00C124B6" w:rsidP="00C124B6">
      <w:pPr>
        <w:rPr>
          <w:rFonts w:ascii="Calibri" w:eastAsia="Calibri" w:hAnsi="Calibri" w:cs="Calibri"/>
        </w:rPr>
      </w:pPr>
    </w:p>
    <w:p w14:paraId="3214020D" w14:textId="77777777" w:rsidR="006F35C9" w:rsidRDefault="00C124B6" w:rsidP="006F35C9">
      <w:r>
        <w:rPr>
          <w:rFonts w:ascii="Calibri" w:eastAsia="Calibri" w:hAnsi="Calibri" w:cs="Calibri"/>
        </w:rPr>
        <w:t>Our commitment to accessibility will be posted and available</w:t>
      </w:r>
      <w:r w:rsidR="006F35C9">
        <w:rPr>
          <w:rFonts w:ascii="Calibri" w:eastAsia="Calibri" w:hAnsi="Calibri" w:cs="Calibri"/>
        </w:rPr>
        <w:t xml:space="preserve"> on </w:t>
      </w:r>
      <w:hyperlink r:id="rId7" w:history="1">
        <w:r w:rsidR="006F35C9">
          <w:rPr>
            <w:rStyle w:val="Hyperlink"/>
          </w:rPr>
          <w:t>Canada's #1 Moving Company | Stress-Free Moving Services (amjcampbell.com)</w:t>
        </w:r>
      </w:hyperlink>
    </w:p>
    <w:p w14:paraId="1B15AD21" w14:textId="449F7A47" w:rsidR="00C124B6" w:rsidRDefault="00C124B6" w:rsidP="00C124B6">
      <w:pPr>
        <w:rPr>
          <w:rFonts w:ascii="Calibri" w:eastAsia="Calibri" w:hAnsi="Calibri" w:cs="Calibri"/>
        </w:rPr>
      </w:pPr>
      <w:r>
        <w:rPr>
          <w:rFonts w:ascii="Calibri" w:eastAsia="Calibri" w:hAnsi="Calibri" w:cs="Calibri"/>
        </w:rPr>
        <w:t xml:space="preserve"> </w:t>
      </w:r>
    </w:p>
    <w:p w14:paraId="70EC3A15" w14:textId="01C98BD5" w:rsidR="00F51A10" w:rsidRDefault="00F51A10" w:rsidP="00C124B6">
      <w:pPr>
        <w:rPr>
          <w:b/>
          <w:bCs/>
          <w:noProof/>
          <w:u w:val="single"/>
        </w:rPr>
      </w:pPr>
      <w:r w:rsidRPr="00F51A10">
        <w:rPr>
          <w:b/>
          <w:bCs/>
          <w:noProof/>
          <w:u w:val="single"/>
        </w:rPr>
        <w:t>AMJ Inc.</w:t>
      </w:r>
    </w:p>
    <w:p w14:paraId="00585BE3" w14:textId="77777777" w:rsidR="00F51A10" w:rsidRPr="00F51A10" w:rsidRDefault="00F51A10" w:rsidP="00C124B6">
      <w:pPr>
        <w:rPr>
          <w:b/>
          <w:bCs/>
          <w:noProof/>
          <w:u w:val="single"/>
        </w:rPr>
      </w:pPr>
    </w:p>
    <w:p w14:paraId="299F8882" w14:textId="4E1E0680" w:rsidR="00C124B6" w:rsidRDefault="009F15C0" w:rsidP="00C124B6">
      <w:pPr>
        <w:rPr>
          <w:noProof/>
        </w:rPr>
      </w:pPr>
      <w:r>
        <w:rPr>
          <w:noProof/>
        </w:rPr>
        <w:t>9051350 Onta</w:t>
      </w:r>
      <w:r w:rsidR="001138BD">
        <w:rPr>
          <w:noProof/>
        </w:rPr>
        <w:t>rio Inc</w:t>
      </w:r>
    </w:p>
    <w:p w14:paraId="42987CB8" w14:textId="59C86A53" w:rsidR="001138BD" w:rsidRDefault="001138BD" w:rsidP="00C124B6">
      <w:pPr>
        <w:rPr>
          <w:noProof/>
        </w:rPr>
      </w:pPr>
      <w:r>
        <w:rPr>
          <w:noProof/>
        </w:rPr>
        <w:t>1300323 Ontario Inc</w:t>
      </w:r>
    </w:p>
    <w:p w14:paraId="42D7D2C7" w14:textId="7076042E" w:rsidR="001138BD" w:rsidRDefault="001138BD" w:rsidP="00C124B6">
      <w:pPr>
        <w:rPr>
          <w:noProof/>
        </w:rPr>
      </w:pPr>
      <w:r>
        <w:rPr>
          <w:noProof/>
        </w:rPr>
        <w:t>1998234 Alberta Ltd</w:t>
      </w:r>
    </w:p>
    <w:p w14:paraId="4F745407" w14:textId="094D00D1" w:rsidR="001138BD" w:rsidRDefault="001138BD" w:rsidP="00C124B6">
      <w:pPr>
        <w:rPr>
          <w:noProof/>
        </w:rPr>
      </w:pPr>
      <w:r>
        <w:rPr>
          <w:noProof/>
        </w:rPr>
        <w:t>2745925</w:t>
      </w:r>
      <w:r w:rsidR="000A5676">
        <w:rPr>
          <w:noProof/>
        </w:rPr>
        <w:t xml:space="preserve"> Canada Inc</w:t>
      </w:r>
    </w:p>
    <w:p w14:paraId="277E46EA" w14:textId="46E89A88" w:rsidR="000A5676" w:rsidRDefault="000A5676" w:rsidP="00C124B6">
      <w:pPr>
        <w:rPr>
          <w:noProof/>
        </w:rPr>
      </w:pPr>
      <w:r>
        <w:rPr>
          <w:noProof/>
        </w:rPr>
        <w:t>2064284 Ontaro Ltd</w:t>
      </w:r>
    </w:p>
    <w:p w14:paraId="314BFAEA" w14:textId="3956A09A" w:rsidR="000A5676" w:rsidRDefault="000A5676" w:rsidP="00C124B6">
      <w:pPr>
        <w:rPr>
          <w:noProof/>
        </w:rPr>
      </w:pPr>
      <w:r>
        <w:rPr>
          <w:noProof/>
        </w:rPr>
        <w:t>2489691 Ontario Inc</w:t>
      </w:r>
    </w:p>
    <w:p w14:paraId="26A35D05" w14:textId="1D705BA6" w:rsidR="000A5676" w:rsidRDefault="00AE3BD7" w:rsidP="00C124B6">
      <w:pPr>
        <w:rPr>
          <w:noProof/>
        </w:rPr>
      </w:pPr>
      <w:r>
        <w:rPr>
          <w:noProof/>
        </w:rPr>
        <w:t>2821743 Ontario Inc</w:t>
      </w:r>
    </w:p>
    <w:p w14:paraId="0414A149" w14:textId="07178CF5" w:rsidR="00AE3BD7" w:rsidRDefault="00AE3BD7" w:rsidP="00C124B6">
      <w:pPr>
        <w:rPr>
          <w:noProof/>
        </w:rPr>
      </w:pPr>
      <w:r>
        <w:rPr>
          <w:noProof/>
        </w:rPr>
        <w:t>1996250 Ontario Inc</w:t>
      </w:r>
    </w:p>
    <w:p w14:paraId="374EE963" w14:textId="4D97A3FA" w:rsidR="0055735A" w:rsidRDefault="0055735A" w:rsidP="00C124B6">
      <w:pPr>
        <w:rPr>
          <w:noProof/>
        </w:rPr>
      </w:pPr>
      <w:r>
        <w:rPr>
          <w:noProof/>
        </w:rPr>
        <w:t>14899105 Canada Inc</w:t>
      </w:r>
    </w:p>
    <w:p w14:paraId="7217A007" w14:textId="417F6C35" w:rsidR="0055735A" w:rsidRDefault="0055735A" w:rsidP="00C124B6">
      <w:pPr>
        <w:rPr>
          <w:noProof/>
        </w:rPr>
      </w:pPr>
      <w:r>
        <w:rPr>
          <w:noProof/>
        </w:rPr>
        <w:t>2573618 Ontario Inc</w:t>
      </w:r>
    </w:p>
    <w:p w14:paraId="1CB2E7F1" w14:textId="18ECB914" w:rsidR="0055735A" w:rsidRDefault="00AB08E2" w:rsidP="00C124B6">
      <w:pPr>
        <w:rPr>
          <w:noProof/>
        </w:rPr>
      </w:pPr>
      <w:r>
        <w:rPr>
          <w:noProof/>
        </w:rPr>
        <w:t>2354983 Ontario Inc</w:t>
      </w:r>
    </w:p>
    <w:p w14:paraId="22C9698A" w14:textId="1783721B" w:rsidR="00AB08E2" w:rsidRDefault="00AB08E2" w:rsidP="00C124B6">
      <w:pPr>
        <w:rPr>
          <w:noProof/>
        </w:rPr>
      </w:pPr>
      <w:r>
        <w:rPr>
          <w:noProof/>
        </w:rPr>
        <w:t>9205-6126 Quebec Inc</w:t>
      </w:r>
    </w:p>
    <w:p w14:paraId="7DBFF1D9" w14:textId="79D278E0" w:rsidR="00AB08E2" w:rsidRDefault="00E438FB" w:rsidP="00C124B6">
      <w:pPr>
        <w:rPr>
          <w:noProof/>
        </w:rPr>
      </w:pPr>
      <w:r>
        <w:rPr>
          <w:noProof/>
        </w:rPr>
        <w:t>9350-2524 Quebec Inc</w:t>
      </w:r>
    </w:p>
    <w:p w14:paraId="757D23BC" w14:textId="4C48ABB1" w:rsidR="00E438FB" w:rsidRDefault="00E438FB" w:rsidP="00C124B6">
      <w:pPr>
        <w:rPr>
          <w:noProof/>
        </w:rPr>
      </w:pPr>
      <w:r>
        <w:rPr>
          <w:noProof/>
        </w:rPr>
        <w:t>11581309 Canada Inc</w:t>
      </w:r>
    </w:p>
    <w:p w14:paraId="72DBC381" w14:textId="00494319" w:rsidR="00E438FB" w:rsidRDefault="002B136B" w:rsidP="00C124B6">
      <w:pPr>
        <w:rPr>
          <w:noProof/>
        </w:rPr>
      </w:pPr>
      <w:r>
        <w:rPr>
          <w:noProof/>
        </w:rPr>
        <w:t>MT Moving Systems Incorporated</w:t>
      </w:r>
    </w:p>
    <w:p w14:paraId="2E4C2164" w14:textId="5A40649A" w:rsidR="002B136B" w:rsidRDefault="00BB3DFD" w:rsidP="00C124B6">
      <w:pPr>
        <w:rPr>
          <w:noProof/>
        </w:rPr>
      </w:pPr>
      <w:r>
        <w:rPr>
          <w:noProof/>
        </w:rPr>
        <w:t>14899105 Canada Inc</w:t>
      </w:r>
    </w:p>
    <w:p w14:paraId="4ED12D4E" w14:textId="7AA9EDCE" w:rsidR="00BB3DFD" w:rsidRDefault="00BB3DFD" w:rsidP="00C124B6">
      <w:pPr>
        <w:rPr>
          <w:rFonts w:ascii="Calibri" w:eastAsia="Calibri" w:hAnsi="Calibri" w:cs="Calibri"/>
        </w:rPr>
      </w:pPr>
      <w:r>
        <w:rPr>
          <w:noProof/>
        </w:rPr>
        <w:t>1238083 Ontario Inc</w:t>
      </w:r>
    </w:p>
    <w:sectPr w:rsidR="00BB3D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FDCFA" w14:textId="77777777" w:rsidR="00816726" w:rsidRDefault="00816726" w:rsidP="00C124B6">
      <w:r>
        <w:separator/>
      </w:r>
    </w:p>
  </w:endnote>
  <w:endnote w:type="continuationSeparator" w:id="0">
    <w:p w14:paraId="28126431" w14:textId="77777777" w:rsidR="00816726" w:rsidRDefault="00816726" w:rsidP="00C1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291315"/>
      <w:docPartObj>
        <w:docPartGallery w:val="Page Numbers (Bottom of Page)"/>
        <w:docPartUnique/>
      </w:docPartObj>
    </w:sdtPr>
    <w:sdtEndPr>
      <w:rPr>
        <w:color w:val="7F7F7F" w:themeColor="background1" w:themeShade="7F"/>
        <w:spacing w:val="60"/>
        <w:sz w:val="14"/>
        <w:szCs w:val="14"/>
      </w:rPr>
    </w:sdtEndPr>
    <w:sdtContent>
      <w:p w14:paraId="77EA287C" w14:textId="77777777" w:rsidR="00D34C2A" w:rsidRDefault="00C124B6" w:rsidP="00D34C2A">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4ABD3126" w14:textId="018F3279" w:rsidR="00C124B6" w:rsidRPr="00974EC9" w:rsidRDefault="00974EC9" w:rsidP="00D34C2A">
        <w:pPr>
          <w:pStyle w:val="Footer"/>
          <w:pBdr>
            <w:top w:val="single" w:sz="4" w:space="1" w:color="D9D9D9" w:themeColor="background1" w:themeShade="D9"/>
          </w:pBdr>
          <w:jc w:val="right"/>
          <w:rPr>
            <w:sz w:val="14"/>
            <w:szCs w:val="14"/>
          </w:rPr>
        </w:pPr>
        <w:r w:rsidRPr="00974EC9">
          <w:rPr>
            <w:color w:val="7F7F7F" w:themeColor="background1" w:themeShade="7F"/>
            <w:spacing w:val="60"/>
            <w:sz w:val="14"/>
            <w:szCs w:val="14"/>
          </w:rPr>
          <w:t>Revised-July 4, 2024</w:t>
        </w:r>
      </w:p>
    </w:sdtContent>
  </w:sdt>
  <w:p w14:paraId="0611B04D" w14:textId="77777777" w:rsidR="00C124B6" w:rsidRDefault="00C1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D24F3" w14:textId="77777777" w:rsidR="00816726" w:rsidRDefault="00816726" w:rsidP="00C124B6">
      <w:r>
        <w:separator/>
      </w:r>
    </w:p>
  </w:footnote>
  <w:footnote w:type="continuationSeparator" w:id="0">
    <w:p w14:paraId="79BC3A24" w14:textId="77777777" w:rsidR="00816726" w:rsidRDefault="00816726" w:rsidP="00C12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DA0"/>
    <w:multiLevelType w:val="multilevel"/>
    <w:tmpl w:val="6D96B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C1CED"/>
    <w:multiLevelType w:val="multilevel"/>
    <w:tmpl w:val="DC1EF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06E2E"/>
    <w:multiLevelType w:val="multilevel"/>
    <w:tmpl w:val="5D40C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723B0A"/>
    <w:multiLevelType w:val="multilevel"/>
    <w:tmpl w:val="451A5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4B1EA5"/>
    <w:multiLevelType w:val="multilevel"/>
    <w:tmpl w:val="9438B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B57DC5"/>
    <w:multiLevelType w:val="multilevel"/>
    <w:tmpl w:val="8B002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1F1077"/>
    <w:multiLevelType w:val="hybridMultilevel"/>
    <w:tmpl w:val="C0AA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42F82"/>
    <w:multiLevelType w:val="multilevel"/>
    <w:tmpl w:val="98964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21106A"/>
    <w:multiLevelType w:val="multilevel"/>
    <w:tmpl w:val="B1861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6367D5"/>
    <w:multiLevelType w:val="multilevel"/>
    <w:tmpl w:val="38267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F71D51"/>
    <w:multiLevelType w:val="multilevel"/>
    <w:tmpl w:val="AFC6C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E21CCE"/>
    <w:multiLevelType w:val="multilevel"/>
    <w:tmpl w:val="A4E0B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C85D76"/>
    <w:multiLevelType w:val="multilevel"/>
    <w:tmpl w:val="8B167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B36D5"/>
    <w:multiLevelType w:val="multilevel"/>
    <w:tmpl w:val="AA2E5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CD087F"/>
    <w:multiLevelType w:val="multilevel"/>
    <w:tmpl w:val="5540D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D9723B"/>
    <w:multiLevelType w:val="multilevel"/>
    <w:tmpl w:val="3C1EB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E2249A"/>
    <w:multiLevelType w:val="multilevel"/>
    <w:tmpl w:val="A45AB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0D1E8E"/>
    <w:multiLevelType w:val="multilevel"/>
    <w:tmpl w:val="A4EC7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ED2432"/>
    <w:multiLevelType w:val="multilevel"/>
    <w:tmpl w:val="78F27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773EA1"/>
    <w:multiLevelType w:val="hybridMultilevel"/>
    <w:tmpl w:val="F26E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E421F"/>
    <w:multiLevelType w:val="multilevel"/>
    <w:tmpl w:val="A3E4C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1F5F90"/>
    <w:multiLevelType w:val="multilevel"/>
    <w:tmpl w:val="E638A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5468BE"/>
    <w:multiLevelType w:val="multilevel"/>
    <w:tmpl w:val="04D0D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932C1B"/>
    <w:multiLevelType w:val="multilevel"/>
    <w:tmpl w:val="A5100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E97A29"/>
    <w:multiLevelType w:val="multilevel"/>
    <w:tmpl w:val="ADD0A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1E5D52"/>
    <w:multiLevelType w:val="multilevel"/>
    <w:tmpl w:val="C5C24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26767B"/>
    <w:multiLevelType w:val="multilevel"/>
    <w:tmpl w:val="4CF48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C94F43"/>
    <w:multiLevelType w:val="multilevel"/>
    <w:tmpl w:val="F6ACD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3A55EF3"/>
    <w:multiLevelType w:val="hybridMultilevel"/>
    <w:tmpl w:val="AE9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80D0C"/>
    <w:multiLevelType w:val="multilevel"/>
    <w:tmpl w:val="7C30C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856FC4"/>
    <w:multiLevelType w:val="multilevel"/>
    <w:tmpl w:val="F076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1A4BC2"/>
    <w:multiLevelType w:val="multilevel"/>
    <w:tmpl w:val="354E5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558472">
    <w:abstractNumId w:val="10"/>
  </w:num>
  <w:num w:numId="2" w16cid:durableId="1815443373">
    <w:abstractNumId w:val="21"/>
  </w:num>
  <w:num w:numId="3" w16cid:durableId="920993077">
    <w:abstractNumId w:val="20"/>
  </w:num>
  <w:num w:numId="4" w16cid:durableId="571695596">
    <w:abstractNumId w:val="29"/>
  </w:num>
  <w:num w:numId="5" w16cid:durableId="577908753">
    <w:abstractNumId w:val="12"/>
  </w:num>
  <w:num w:numId="6" w16cid:durableId="401175453">
    <w:abstractNumId w:val="7"/>
  </w:num>
  <w:num w:numId="7" w16cid:durableId="664358451">
    <w:abstractNumId w:val="8"/>
  </w:num>
  <w:num w:numId="8" w16cid:durableId="627123085">
    <w:abstractNumId w:val="1"/>
  </w:num>
  <w:num w:numId="9" w16cid:durableId="1051540860">
    <w:abstractNumId w:val="27"/>
  </w:num>
  <w:num w:numId="10" w16cid:durableId="1191649914">
    <w:abstractNumId w:val="11"/>
  </w:num>
  <w:num w:numId="11" w16cid:durableId="931545843">
    <w:abstractNumId w:val="2"/>
  </w:num>
  <w:num w:numId="12" w16cid:durableId="1378898503">
    <w:abstractNumId w:val="31"/>
  </w:num>
  <w:num w:numId="13" w16cid:durableId="1125273851">
    <w:abstractNumId w:val="18"/>
  </w:num>
  <w:num w:numId="14" w16cid:durableId="1769891336">
    <w:abstractNumId w:val="23"/>
  </w:num>
  <w:num w:numId="15" w16cid:durableId="1226379877">
    <w:abstractNumId w:val="17"/>
  </w:num>
  <w:num w:numId="16" w16cid:durableId="1611157088">
    <w:abstractNumId w:val="30"/>
  </w:num>
  <w:num w:numId="17" w16cid:durableId="129132017">
    <w:abstractNumId w:val="25"/>
  </w:num>
  <w:num w:numId="18" w16cid:durableId="2072387862">
    <w:abstractNumId w:val="26"/>
  </w:num>
  <w:num w:numId="19" w16cid:durableId="984548433">
    <w:abstractNumId w:val="16"/>
  </w:num>
  <w:num w:numId="20" w16cid:durableId="495003392">
    <w:abstractNumId w:val="15"/>
  </w:num>
  <w:num w:numId="21" w16cid:durableId="1901818769">
    <w:abstractNumId w:val="24"/>
  </w:num>
  <w:num w:numId="22" w16cid:durableId="1572618952">
    <w:abstractNumId w:val="9"/>
  </w:num>
  <w:num w:numId="23" w16cid:durableId="1540361550">
    <w:abstractNumId w:val="3"/>
  </w:num>
  <w:num w:numId="24" w16cid:durableId="2041397274">
    <w:abstractNumId w:val="5"/>
  </w:num>
  <w:num w:numId="25" w16cid:durableId="452863911">
    <w:abstractNumId w:val="22"/>
  </w:num>
  <w:num w:numId="26" w16cid:durableId="574752670">
    <w:abstractNumId w:val="4"/>
  </w:num>
  <w:num w:numId="27" w16cid:durableId="2064018057">
    <w:abstractNumId w:val="0"/>
  </w:num>
  <w:num w:numId="28" w16cid:durableId="1958173936">
    <w:abstractNumId w:val="14"/>
  </w:num>
  <w:num w:numId="29" w16cid:durableId="1529681565">
    <w:abstractNumId w:val="13"/>
  </w:num>
  <w:num w:numId="30" w16cid:durableId="2048406733">
    <w:abstractNumId w:val="19"/>
  </w:num>
  <w:num w:numId="31" w16cid:durableId="313948555">
    <w:abstractNumId w:val="6"/>
  </w:num>
  <w:num w:numId="32" w16cid:durableId="15563564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B6"/>
    <w:rsid w:val="000142CB"/>
    <w:rsid w:val="00016277"/>
    <w:rsid w:val="000233C4"/>
    <w:rsid w:val="00054B6A"/>
    <w:rsid w:val="000776E5"/>
    <w:rsid w:val="0008081D"/>
    <w:rsid w:val="000A5676"/>
    <w:rsid w:val="000F12CF"/>
    <w:rsid w:val="000F5404"/>
    <w:rsid w:val="001138BD"/>
    <w:rsid w:val="00170786"/>
    <w:rsid w:val="00181F5B"/>
    <w:rsid w:val="00191F47"/>
    <w:rsid w:val="00194491"/>
    <w:rsid w:val="001E69DE"/>
    <w:rsid w:val="00241A3D"/>
    <w:rsid w:val="002448AB"/>
    <w:rsid w:val="00272555"/>
    <w:rsid w:val="002B136B"/>
    <w:rsid w:val="00307774"/>
    <w:rsid w:val="003250B2"/>
    <w:rsid w:val="0035793D"/>
    <w:rsid w:val="00397740"/>
    <w:rsid w:val="003A14BD"/>
    <w:rsid w:val="0040054C"/>
    <w:rsid w:val="00423138"/>
    <w:rsid w:val="004231B4"/>
    <w:rsid w:val="00473FF6"/>
    <w:rsid w:val="004A714D"/>
    <w:rsid w:val="004C2542"/>
    <w:rsid w:val="004C3103"/>
    <w:rsid w:val="004C4FE5"/>
    <w:rsid w:val="0055735A"/>
    <w:rsid w:val="0066210B"/>
    <w:rsid w:val="006F35C9"/>
    <w:rsid w:val="00737784"/>
    <w:rsid w:val="00740D19"/>
    <w:rsid w:val="00763A32"/>
    <w:rsid w:val="00816726"/>
    <w:rsid w:val="0085043C"/>
    <w:rsid w:val="008C182C"/>
    <w:rsid w:val="00974EC9"/>
    <w:rsid w:val="009B5D3D"/>
    <w:rsid w:val="009D5632"/>
    <w:rsid w:val="009F15C0"/>
    <w:rsid w:val="00A23449"/>
    <w:rsid w:val="00A8141A"/>
    <w:rsid w:val="00AA5374"/>
    <w:rsid w:val="00AB08E2"/>
    <w:rsid w:val="00AB7EB9"/>
    <w:rsid w:val="00AC304C"/>
    <w:rsid w:val="00AE3BD7"/>
    <w:rsid w:val="00AF2DA1"/>
    <w:rsid w:val="00B037AF"/>
    <w:rsid w:val="00B1224B"/>
    <w:rsid w:val="00B307CE"/>
    <w:rsid w:val="00B87D65"/>
    <w:rsid w:val="00BB3DFD"/>
    <w:rsid w:val="00C124B6"/>
    <w:rsid w:val="00C125BD"/>
    <w:rsid w:val="00C82DD4"/>
    <w:rsid w:val="00C9259E"/>
    <w:rsid w:val="00CC0D6C"/>
    <w:rsid w:val="00CC6710"/>
    <w:rsid w:val="00D056EA"/>
    <w:rsid w:val="00D34C2A"/>
    <w:rsid w:val="00D93D45"/>
    <w:rsid w:val="00DA5BD4"/>
    <w:rsid w:val="00E2045E"/>
    <w:rsid w:val="00E438FB"/>
    <w:rsid w:val="00ED3EE3"/>
    <w:rsid w:val="00F42044"/>
    <w:rsid w:val="00F51A10"/>
    <w:rsid w:val="00FD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B3BD"/>
  <w15:chartTrackingRefBased/>
  <w15:docId w15:val="{27AE6BCB-0657-47C1-8909-E3291D8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B6"/>
    <w:pPr>
      <w:spacing w:after="0" w:line="240" w:lineRule="auto"/>
    </w:pPr>
    <w:rPr>
      <w:rFonts w:ascii="Helvetica Neue" w:eastAsia="Helvetica Neue" w:hAnsi="Helvetica Neue" w:cs="Helvetica Neue"/>
      <w:kern w:val="0"/>
      <w:lang w:val="en-CA"/>
      <w14:ligatures w14:val="none"/>
    </w:rPr>
  </w:style>
  <w:style w:type="paragraph" w:styleId="Heading1">
    <w:name w:val="heading 1"/>
    <w:basedOn w:val="Normal"/>
    <w:next w:val="Normal"/>
    <w:link w:val="Heading1Char"/>
    <w:uiPriority w:val="9"/>
    <w:qFormat/>
    <w:rsid w:val="00C12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2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4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4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4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4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4B6"/>
    <w:rPr>
      <w:rFonts w:eastAsiaTheme="majorEastAsia" w:cstheme="majorBidi"/>
      <w:color w:val="272727" w:themeColor="text1" w:themeTint="D8"/>
    </w:rPr>
  </w:style>
  <w:style w:type="paragraph" w:styleId="Title">
    <w:name w:val="Title"/>
    <w:basedOn w:val="Normal"/>
    <w:next w:val="Normal"/>
    <w:link w:val="TitleChar"/>
    <w:uiPriority w:val="10"/>
    <w:qFormat/>
    <w:rsid w:val="00C124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4B6"/>
    <w:pPr>
      <w:spacing w:before="160"/>
      <w:jc w:val="center"/>
    </w:pPr>
    <w:rPr>
      <w:i/>
      <w:iCs/>
      <w:color w:val="404040" w:themeColor="text1" w:themeTint="BF"/>
    </w:rPr>
  </w:style>
  <w:style w:type="character" w:customStyle="1" w:styleId="QuoteChar">
    <w:name w:val="Quote Char"/>
    <w:basedOn w:val="DefaultParagraphFont"/>
    <w:link w:val="Quote"/>
    <w:uiPriority w:val="29"/>
    <w:rsid w:val="00C124B6"/>
    <w:rPr>
      <w:i/>
      <w:iCs/>
      <w:color w:val="404040" w:themeColor="text1" w:themeTint="BF"/>
    </w:rPr>
  </w:style>
  <w:style w:type="paragraph" w:styleId="ListParagraph">
    <w:name w:val="List Paragraph"/>
    <w:basedOn w:val="Normal"/>
    <w:uiPriority w:val="34"/>
    <w:qFormat/>
    <w:rsid w:val="00C124B6"/>
    <w:pPr>
      <w:ind w:left="720"/>
      <w:contextualSpacing/>
    </w:pPr>
  </w:style>
  <w:style w:type="character" w:styleId="IntenseEmphasis">
    <w:name w:val="Intense Emphasis"/>
    <w:basedOn w:val="DefaultParagraphFont"/>
    <w:uiPriority w:val="21"/>
    <w:qFormat/>
    <w:rsid w:val="00C124B6"/>
    <w:rPr>
      <w:i/>
      <w:iCs/>
      <w:color w:val="0F4761" w:themeColor="accent1" w:themeShade="BF"/>
    </w:rPr>
  </w:style>
  <w:style w:type="paragraph" w:styleId="IntenseQuote">
    <w:name w:val="Intense Quote"/>
    <w:basedOn w:val="Normal"/>
    <w:next w:val="Normal"/>
    <w:link w:val="IntenseQuoteChar"/>
    <w:uiPriority w:val="30"/>
    <w:qFormat/>
    <w:rsid w:val="00C12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4B6"/>
    <w:rPr>
      <w:i/>
      <w:iCs/>
      <w:color w:val="0F4761" w:themeColor="accent1" w:themeShade="BF"/>
    </w:rPr>
  </w:style>
  <w:style w:type="character" w:styleId="IntenseReference">
    <w:name w:val="Intense Reference"/>
    <w:basedOn w:val="DefaultParagraphFont"/>
    <w:uiPriority w:val="32"/>
    <w:qFormat/>
    <w:rsid w:val="00C124B6"/>
    <w:rPr>
      <w:b/>
      <w:bCs/>
      <w:smallCaps/>
      <w:color w:val="0F4761" w:themeColor="accent1" w:themeShade="BF"/>
      <w:spacing w:val="5"/>
    </w:rPr>
  </w:style>
  <w:style w:type="paragraph" w:styleId="Header">
    <w:name w:val="header"/>
    <w:basedOn w:val="Normal"/>
    <w:link w:val="HeaderChar"/>
    <w:uiPriority w:val="99"/>
    <w:unhideWhenUsed/>
    <w:rsid w:val="00C124B6"/>
    <w:pPr>
      <w:tabs>
        <w:tab w:val="center" w:pos="4680"/>
        <w:tab w:val="right" w:pos="9360"/>
      </w:tabs>
    </w:pPr>
  </w:style>
  <w:style w:type="character" w:customStyle="1" w:styleId="HeaderChar">
    <w:name w:val="Header Char"/>
    <w:basedOn w:val="DefaultParagraphFont"/>
    <w:link w:val="Header"/>
    <w:uiPriority w:val="99"/>
    <w:rsid w:val="00C124B6"/>
    <w:rPr>
      <w:rFonts w:ascii="Helvetica Neue" w:eastAsia="Helvetica Neue" w:hAnsi="Helvetica Neue" w:cs="Helvetica Neue"/>
      <w:kern w:val="0"/>
      <w:lang w:val="en-CA"/>
      <w14:ligatures w14:val="none"/>
    </w:rPr>
  </w:style>
  <w:style w:type="paragraph" w:styleId="Footer">
    <w:name w:val="footer"/>
    <w:basedOn w:val="Normal"/>
    <w:link w:val="FooterChar"/>
    <w:uiPriority w:val="99"/>
    <w:unhideWhenUsed/>
    <w:rsid w:val="00C124B6"/>
    <w:pPr>
      <w:tabs>
        <w:tab w:val="center" w:pos="4680"/>
        <w:tab w:val="right" w:pos="9360"/>
      </w:tabs>
    </w:pPr>
  </w:style>
  <w:style w:type="character" w:customStyle="1" w:styleId="FooterChar">
    <w:name w:val="Footer Char"/>
    <w:basedOn w:val="DefaultParagraphFont"/>
    <w:link w:val="Footer"/>
    <w:uiPriority w:val="99"/>
    <w:rsid w:val="00C124B6"/>
    <w:rPr>
      <w:rFonts w:ascii="Helvetica Neue" w:eastAsia="Helvetica Neue" w:hAnsi="Helvetica Neue" w:cs="Helvetica Neue"/>
      <w:kern w:val="0"/>
      <w:lang w:val="en-CA"/>
      <w14:ligatures w14:val="none"/>
    </w:rPr>
  </w:style>
  <w:style w:type="character" w:styleId="Hyperlink">
    <w:name w:val="Hyperlink"/>
    <w:basedOn w:val="DefaultParagraphFont"/>
    <w:uiPriority w:val="99"/>
    <w:semiHidden/>
    <w:unhideWhenUsed/>
    <w:rsid w:val="00307774"/>
    <w:rPr>
      <w:color w:val="0000FF"/>
      <w:u w:val="single"/>
    </w:rPr>
  </w:style>
  <w:style w:type="character" w:styleId="FollowedHyperlink">
    <w:name w:val="FollowedHyperlink"/>
    <w:basedOn w:val="DefaultParagraphFont"/>
    <w:uiPriority w:val="99"/>
    <w:semiHidden/>
    <w:unhideWhenUsed/>
    <w:rsid w:val="00740D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mjcampb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Akua Yeboah</dc:creator>
  <cp:keywords/>
  <dc:description/>
  <cp:lastModifiedBy>Anne-Marie Murphy</cp:lastModifiedBy>
  <cp:revision>2</cp:revision>
  <cp:lastPrinted>2024-07-25T16:40:00Z</cp:lastPrinted>
  <dcterms:created xsi:type="dcterms:W3CDTF">2024-10-10T17:34:00Z</dcterms:created>
  <dcterms:modified xsi:type="dcterms:W3CDTF">2024-10-10T17:34:00Z</dcterms:modified>
</cp:coreProperties>
</file>